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C7D" w:rsidRPr="00BE2C7D" w:rsidRDefault="00BE2C7D" w:rsidP="00BE2C7D">
      <w:pPr>
        <w:jc w:val="center"/>
        <w:rPr>
          <w:b/>
          <w:sz w:val="24"/>
        </w:rPr>
      </w:pPr>
      <w:bookmarkStart w:id="0" w:name="_GoBack"/>
      <w:r w:rsidRPr="00BE2C7D">
        <w:rPr>
          <w:b/>
          <w:sz w:val="24"/>
        </w:rPr>
        <w:t>Literacy Lessons Scope and Sequence</w:t>
      </w:r>
    </w:p>
    <w:p w:rsidR="00AB6A26" w:rsidRPr="00BE2C7D" w:rsidRDefault="00AB6A26">
      <w:pPr>
        <w:rPr>
          <w:i/>
          <w:szCs w:val="21"/>
        </w:rPr>
      </w:pPr>
      <w:r w:rsidRPr="00BE2C7D">
        <w:rPr>
          <w:b/>
          <w:szCs w:val="21"/>
          <w:u w:val="single"/>
        </w:rPr>
        <w:t>RHS Literacy Belief Statement:</w:t>
      </w:r>
      <w:r w:rsidRPr="00BE2C7D">
        <w:rPr>
          <w:szCs w:val="21"/>
        </w:rPr>
        <w:t xml:space="preserve"> A literate student is able to read, write, speak, and reason. Literacy acts as a gatekeeper that regulates access to economic and social mobility. Literacy is a lifelong skill that allows students to judge the details of their environment in order to navigate with purpose and clarity. It is the responsibility of all teachers to ensure every student leaves John R. Rogers with the abilities of a literate individual: To read, write, speak, and reason.</w:t>
      </w:r>
    </w:p>
    <w:p w:rsidR="004F5F3D" w:rsidRPr="00BE2C7D" w:rsidRDefault="004F5F3D">
      <w:pPr>
        <w:rPr>
          <w:szCs w:val="21"/>
        </w:rPr>
      </w:pPr>
      <w:r w:rsidRPr="00BE2C7D">
        <w:rPr>
          <w:b/>
          <w:szCs w:val="21"/>
          <w:u w:val="single"/>
        </w:rPr>
        <w:t>Goal:</w:t>
      </w:r>
      <w:r w:rsidRPr="00BE2C7D">
        <w:rPr>
          <w:szCs w:val="21"/>
        </w:rPr>
        <w:t xml:space="preserve"> By the end of 12</w:t>
      </w:r>
      <w:r w:rsidRPr="00BE2C7D">
        <w:rPr>
          <w:szCs w:val="21"/>
          <w:vertAlign w:val="superscript"/>
        </w:rPr>
        <w:t>th</w:t>
      </w:r>
      <w:r w:rsidRPr="00BE2C7D">
        <w:rPr>
          <w:szCs w:val="21"/>
        </w:rPr>
        <w:t xml:space="preserve"> grade, students will be able to write a detailed analytical body paragraph with revision. </w:t>
      </w:r>
    </w:p>
    <w:p w:rsidR="00AB6A26" w:rsidRPr="00BE2C7D" w:rsidRDefault="00AB6A26">
      <w:pPr>
        <w:rPr>
          <w:b/>
          <w:szCs w:val="21"/>
          <w:u w:val="single"/>
        </w:rPr>
      </w:pPr>
      <w:r w:rsidRPr="00BE2C7D">
        <w:rPr>
          <w:b/>
          <w:szCs w:val="21"/>
          <w:u w:val="single"/>
        </w:rPr>
        <w:t>Sub Goals:</w:t>
      </w:r>
    </w:p>
    <w:p w:rsidR="00F06078" w:rsidRPr="00BE2C7D" w:rsidRDefault="00F06078" w:rsidP="00AB6A26">
      <w:pPr>
        <w:pStyle w:val="ListParagraph"/>
        <w:numPr>
          <w:ilvl w:val="0"/>
          <w:numId w:val="1"/>
        </w:numPr>
        <w:rPr>
          <w:b/>
          <w:szCs w:val="21"/>
          <w:u w:val="single"/>
        </w:rPr>
      </w:pPr>
      <w:r w:rsidRPr="00BE2C7D">
        <w:rPr>
          <w:szCs w:val="21"/>
        </w:rPr>
        <w:t>Students need to be able</w:t>
      </w:r>
      <w:r w:rsidR="00AB6A26" w:rsidRPr="00BE2C7D">
        <w:rPr>
          <w:szCs w:val="21"/>
        </w:rPr>
        <w:t xml:space="preserve"> to gather the evidence necessary to compose well researched, well evidenced, pieces of writing, ANNOTATION is a key skill that must be learned.</w:t>
      </w:r>
      <w:r w:rsidRPr="00BE2C7D">
        <w:rPr>
          <w:szCs w:val="21"/>
        </w:rPr>
        <w:t xml:space="preserve"> </w:t>
      </w:r>
    </w:p>
    <w:p w:rsidR="00AB6A26" w:rsidRPr="00BE2C7D" w:rsidRDefault="00F06078" w:rsidP="00AB6A26">
      <w:pPr>
        <w:pStyle w:val="ListParagraph"/>
        <w:numPr>
          <w:ilvl w:val="0"/>
          <w:numId w:val="1"/>
        </w:numPr>
        <w:rPr>
          <w:b/>
          <w:szCs w:val="21"/>
          <w:u w:val="single"/>
        </w:rPr>
      </w:pPr>
      <w:r w:rsidRPr="00BE2C7D">
        <w:rPr>
          <w:szCs w:val="21"/>
        </w:rPr>
        <w:t>Students need to be able to write about a topic using a variety of sentence structures including the use of conjunctions like BUT, SO, and BECAUSE.</w:t>
      </w:r>
    </w:p>
    <w:p w:rsidR="00AB6A26" w:rsidRPr="00BE2C7D" w:rsidRDefault="00AB6A26" w:rsidP="00AB6A26">
      <w:pPr>
        <w:pStyle w:val="ListParagraph"/>
        <w:numPr>
          <w:ilvl w:val="0"/>
          <w:numId w:val="1"/>
        </w:numPr>
        <w:rPr>
          <w:b/>
          <w:szCs w:val="21"/>
          <w:u w:val="single"/>
        </w:rPr>
      </w:pPr>
      <w:r w:rsidRPr="00BE2C7D">
        <w:rPr>
          <w:szCs w:val="21"/>
        </w:rPr>
        <w:t>Students need to be able to respond to what they read by SUMMARIZING the information provided, developing their own thinking about a topic through a THESIS, and ANALYZING and ANSWERING A PROMPT about a text.</w:t>
      </w:r>
    </w:p>
    <w:p w:rsidR="00F06078" w:rsidRPr="00BE2C7D" w:rsidRDefault="00F06078" w:rsidP="00AB6A26">
      <w:pPr>
        <w:pStyle w:val="ListParagraph"/>
        <w:numPr>
          <w:ilvl w:val="0"/>
          <w:numId w:val="1"/>
        </w:numPr>
        <w:rPr>
          <w:b/>
          <w:szCs w:val="21"/>
          <w:u w:val="single"/>
        </w:rPr>
      </w:pPr>
      <w:r w:rsidRPr="00BE2C7D">
        <w:rPr>
          <w:szCs w:val="21"/>
        </w:rPr>
        <w:t>Students need to be able to WRITE</w:t>
      </w:r>
      <w:r w:rsidR="00AB6A26" w:rsidRPr="00BE2C7D">
        <w:rPr>
          <w:szCs w:val="21"/>
        </w:rPr>
        <w:t xml:space="preserve"> SENTENCE</w:t>
      </w:r>
      <w:r w:rsidRPr="00BE2C7D">
        <w:rPr>
          <w:szCs w:val="21"/>
        </w:rPr>
        <w:t>S with a STRONG CLAIM, APPROPRIATE EVIDENCE, and ANALYTICAL COMMENTARY</w:t>
      </w:r>
      <w:r w:rsidR="00BC4FDF" w:rsidRPr="00BE2C7D">
        <w:rPr>
          <w:szCs w:val="21"/>
        </w:rPr>
        <w:t>/REASONING</w:t>
      </w:r>
      <w:r w:rsidRPr="00BE2C7D">
        <w:rPr>
          <w:szCs w:val="21"/>
        </w:rPr>
        <w:t>.</w:t>
      </w:r>
      <w:r w:rsidR="00546432" w:rsidRPr="00BE2C7D">
        <w:rPr>
          <w:szCs w:val="21"/>
        </w:rPr>
        <w:t xml:space="preserve"> </w:t>
      </w:r>
    </w:p>
    <w:p w:rsidR="00AB6A26" w:rsidRPr="00BE2C7D" w:rsidRDefault="00F06078" w:rsidP="00AB6A26">
      <w:pPr>
        <w:pStyle w:val="ListParagraph"/>
        <w:numPr>
          <w:ilvl w:val="0"/>
          <w:numId w:val="1"/>
        </w:numPr>
        <w:rPr>
          <w:b/>
          <w:szCs w:val="21"/>
          <w:u w:val="single"/>
        </w:rPr>
      </w:pPr>
      <w:r w:rsidRPr="00BE2C7D">
        <w:rPr>
          <w:szCs w:val="21"/>
        </w:rPr>
        <w:t>Students need to be able to compose a DETAILED ANALYTICAL BODY PARAGRAPH</w:t>
      </w:r>
      <w:r w:rsidR="00D92E06" w:rsidRPr="00BE2C7D">
        <w:rPr>
          <w:szCs w:val="21"/>
        </w:rPr>
        <w:t xml:space="preserve"> in response to a prompt</w:t>
      </w:r>
      <w:r w:rsidRPr="00BE2C7D">
        <w:rPr>
          <w:szCs w:val="21"/>
        </w:rPr>
        <w:t xml:space="preserve"> using INTRODUCTIONS, TRANSITIONS, and CONCLUSIONS effectively and correctly.</w:t>
      </w:r>
    </w:p>
    <w:p w:rsidR="00F06078" w:rsidRPr="00BE2C7D" w:rsidRDefault="00F06078" w:rsidP="00AB6A26">
      <w:pPr>
        <w:pStyle w:val="ListParagraph"/>
        <w:numPr>
          <w:ilvl w:val="0"/>
          <w:numId w:val="1"/>
        </w:numPr>
        <w:rPr>
          <w:b/>
          <w:szCs w:val="21"/>
          <w:u w:val="single"/>
        </w:rPr>
      </w:pPr>
      <w:r w:rsidRPr="00BE2C7D">
        <w:rPr>
          <w:szCs w:val="21"/>
        </w:rPr>
        <w:t xml:space="preserve">Students need to be able to REVISE </w:t>
      </w:r>
      <w:r w:rsidR="00546432" w:rsidRPr="00BE2C7D">
        <w:rPr>
          <w:szCs w:val="21"/>
        </w:rPr>
        <w:t xml:space="preserve">their paragraphs to strengthen their ability to communicate via the written word. </w:t>
      </w:r>
    </w:p>
    <w:p w:rsidR="00933ACF" w:rsidRPr="00BE2C7D" w:rsidRDefault="004F5F3D">
      <w:pPr>
        <w:rPr>
          <w:szCs w:val="21"/>
        </w:rPr>
      </w:pPr>
      <w:r w:rsidRPr="00BE2C7D">
        <w:rPr>
          <w:b/>
          <w:szCs w:val="21"/>
          <w:u w:val="single"/>
        </w:rPr>
        <w:t>Rationale:</w:t>
      </w:r>
      <w:r w:rsidRPr="00BE2C7D">
        <w:rPr>
          <w:szCs w:val="21"/>
        </w:rPr>
        <w:t xml:space="preserve"> In order for our students to be well prepared for their futures, a key component of college and career readiness is the ability to write. Specifically, our students ne</w:t>
      </w:r>
      <w:r w:rsidR="00933ACF" w:rsidRPr="00BE2C7D">
        <w:rPr>
          <w:szCs w:val="21"/>
        </w:rPr>
        <w:t>ed to be able to compose a well-supported</w:t>
      </w:r>
      <w:r w:rsidRPr="00BE2C7D">
        <w:rPr>
          <w:szCs w:val="21"/>
        </w:rPr>
        <w:t xml:space="preserve"> piece of writing </w:t>
      </w:r>
      <w:r w:rsidR="00AB6A26" w:rsidRPr="00BE2C7D">
        <w:rPr>
          <w:szCs w:val="21"/>
        </w:rPr>
        <w:t xml:space="preserve">within all subject areas </w:t>
      </w:r>
      <w:r w:rsidRPr="00BE2C7D">
        <w:rPr>
          <w:szCs w:val="21"/>
        </w:rPr>
        <w:t xml:space="preserve">with a process that can recursively create longer papers as needed. </w:t>
      </w:r>
    </w:p>
    <w:p w:rsidR="00CA089F" w:rsidRPr="00BE2C7D" w:rsidRDefault="00CA089F">
      <w:pPr>
        <w:rPr>
          <w:szCs w:val="21"/>
        </w:rPr>
      </w:pPr>
      <w:r w:rsidRPr="00BE2C7D">
        <w:rPr>
          <w:szCs w:val="21"/>
        </w:rPr>
        <w:t>SBAC: 70% of text-related assessment evidence will come from reading informational texts and may include digital news sources, historical US documents (e.g. US Supreme Court opinions/dissents, public advocacy documents) and science and technical texts.</w:t>
      </w:r>
    </w:p>
    <w:p w:rsidR="00CA089F" w:rsidRPr="00BE2C7D" w:rsidRDefault="00CA089F">
      <w:pPr>
        <w:rPr>
          <w:szCs w:val="21"/>
        </w:rPr>
      </w:pPr>
      <w:r w:rsidRPr="00BE2C7D">
        <w:rPr>
          <w:szCs w:val="21"/>
        </w:rPr>
        <w:t>SAT: Reading Passage Contents-- U.S. and World Literature 20%, History/Social Studies 40%, Science 40%</w:t>
      </w:r>
    </w:p>
    <w:p w:rsidR="00CA089F" w:rsidRPr="00BE2C7D" w:rsidRDefault="00CA089F">
      <w:pPr>
        <w:rPr>
          <w:szCs w:val="21"/>
        </w:rPr>
      </w:pPr>
      <w:r w:rsidRPr="00BE2C7D">
        <w:rPr>
          <w:szCs w:val="21"/>
        </w:rPr>
        <w:t xml:space="preserve">SAT: Writing and Language </w:t>
      </w:r>
      <w:r w:rsidR="005E0FBC" w:rsidRPr="00BE2C7D">
        <w:rPr>
          <w:szCs w:val="21"/>
        </w:rPr>
        <w:t xml:space="preserve">Passage </w:t>
      </w:r>
      <w:r w:rsidRPr="00BE2C7D">
        <w:rPr>
          <w:szCs w:val="21"/>
        </w:rPr>
        <w:t xml:space="preserve">Contents </w:t>
      </w:r>
      <w:r w:rsidR="005E0FBC" w:rsidRPr="00BE2C7D">
        <w:rPr>
          <w:szCs w:val="21"/>
        </w:rPr>
        <w:t>–</w:t>
      </w:r>
      <w:r w:rsidRPr="00BE2C7D">
        <w:rPr>
          <w:szCs w:val="21"/>
        </w:rPr>
        <w:t xml:space="preserve"> </w:t>
      </w:r>
      <w:r w:rsidR="005E0FBC" w:rsidRPr="00BE2C7D">
        <w:rPr>
          <w:szCs w:val="21"/>
        </w:rPr>
        <w:t>Careers 25%, History/Social Studies 25%, Humanities 25%, Science 25%</w:t>
      </w:r>
    </w:p>
    <w:p w:rsidR="00933ACF" w:rsidRPr="00BE2C7D" w:rsidRDefault="005E0FBC">
      <w:pPr>
        <w:rPr>
          <w:rStyle w:val="Emphasis"/>
          <w:szCs w:val="21"/>
        </w:rPr>
      </w:pPr>
      <w:r w:rsidRPr="00BE2C7D">
        <w:rPr>
          <w:szCs w:val="21"/>
        </w:rPr>
        <w:t xml:space="preserve">College and Career Readiness: </w:t>
      </w:r>
      <w:r w:rsidR="00933ACF" w:rsidRPr="00BE2C7D">
        <w:rPr>
          <w:szCs w:val="21"/>
        </w:rPr>
        <w:t>“83% of college faculty say that the lack of analytical reading skills contributes to a students’ lack of success in a course.”  Faculty also say that “only about 1/3 of entering college students are sufficiently prepared for the two most frequently assigned writing tasks: analyzing information or arguments and synthesizing information from several sources.”  --</w:t>
      </w:r>
      <w:r w:rsidR="00933ACF" w:rsidRPr="00BE2C7D">
        <w:rPr>
          <w:rStyle w:val="Emphasis"/>
          <w:szCs w:val="21"/>
        </w:rPr>
        <w:t>Academic Literacy: A Statement of Competencies Expected of Students Entering California’s Public Colleges and Universities</w:t>
      </w:r>
    </w:p>
    <w:p w:rsidR="00EC7F48" w:rsidRPr="00BE2C7D" w:rsidRDefault="00EC7F48" w:rsidP="00EC7F48">
      <w:pPr>
        <w:rPr>
          <w:szCs w:val="21"/>
        </w:rPr>
      </w:pPr>
      <w:r w:rsidRPr="00BE2C7D">
        <w:rPr>
          <w:rFonts w:cs="Segoe UI"/>
          <w:szCs w:val="21"/>
        </w:rPr>
        <w:t>Career Readiness: American employers spend over</w:t>
      </w:r>
      <w:r w:rsidRPr="00BE2C7D">
        <w:rPr>
          <w:rStyle w:val="Strong"/>
          <w:rFonts w:cs="Segoe UI"/>
          <w:szCs w:val="21"/>
        </w:rPr>
        <w:t xml:space="preserve"> </w:t>
      </w:r>
      <w:r w:rsidRPr="00BE2C7D">
        <w:rPr>
          <w:rStyle w:val="Strong"/>
          <w:rFonts w:cs="Segoe UI"/>
          <w:b w:val="0"/>
          <w:szCs w:val="21"/>
        </w:rPr>
        <w:t>1 Billion</w:t>
      </w:r>
      <w:r w:rsidRPr="00BE2C7D">
        <w:rPr>
          <w:rFonts w:cs="Segoe UI"/>
          <w:szCs w:val="21"/>
        </w:rPr>
        <w:t xml:space="preserve"> dollars a year on remedial training involving basic math, reading and writing skills.</w:t>
      </w:r>
    </w:p>
    <w:p w:rsidR="00933ACF" w:rsidRPr="00BE2C7D" w:rsidRDefault="00883E42">
      <w:pPr>
        <w:rPr>
          <w:rStyle w:val="Emphasis"/>
          <w:szCs w:val="21"/>
        </w:rPr>
      </w:pPr>
      <w:r w:rsidRPr="00BE2C7D">
        <w:rPr>
          <w:rStyle w:val="Emphasis"/>
          <w:szCs w:val="21"/>
        </w:rPr>
        <w:t>Sources: SAT Test Spec</w:t>
      </w:r>
      <w:r w:rsidR="00933ACF" w:rsidRPr="00BE2C7D">
        <w:rPr>
          <w:rStyle w:val="Emphasis"/>
          <w:szCs w:val="21"/>
        </w:rPr>
        <w:t>ifications, SBAC Test Specifications, Academic Literacy: A Statement of Competencies Expected of Students Entering California’s Public Colleges and Universities</w:t>
      </w:r>
    </w:p>
    <w:p w:rsidR="00CC403C" w:rsidRDefault="00CC403C" w:rsidP="005A4691">
      <w:pPr>
        <w:rPr>
          <w:b/>
          <w:szCs w:val="21"/>
          <w:u w:val="single"/>
        </w:rPr>
      </w:pPr>
    </w:p>
    <w:p w:rsidR="00CC403C" w:rsidRDefault="00CC403C" w:rsidP="005A4691">
      <w:pPr>
        <w:rPr>
          <w:b/>
          <w:szCs w:val="21"/>
          <w:u w:val="single"/>
        </w:rPr>
      </w:pPr>
    </w:p>
    <w:p w:rsidR="00CC403C" w:rsidRDefault="00CC403C" w:rsidP="005A4691">
      <w:pPr>
        <w:rPr>
          <w:b/>
          <w:szCs w:val="21"/>
          <w:u w:val="single"/>
        </w:rPr>
      </w:pPr>
    </w:p>
    <w:p w:rsidR="00CC403C" w:rsidRPr="00CC403C" w:rsidRDefault="00CC403C" w:rsidP="00CC403C">
      <w:pPr>
        <w:jc w:val="right"/>
        <w:rPr>
          <w:szCs w:val="21"/>
        </w:rPr>
      </w:pPr>
      <w:r w:rsidRPr="00CC403C">
        <w:rPr>
          <w:szCs w:val="21"/>
        </w:rPr>
        <w:t>1</w:t>
      </w:r>
    </w:p>
    <w:tbl>
      <w:tblPr>
        <w:tblStyle w:val="TableGrid"/>
        <w:tblW w:w="0" w:type="auto"/>
        <w:tblLook w:val="04A0" w:firstRow="1" w:lastRow="0" w:firstColumn="1" w:lastColumn="0" w:noHBand="0" w:noVBand="1"/>
      </w:tblPr>
      <w:tblGrid>
        <w:gridCol w:w="985"/>
        <w:gridCol w:w="6660"/>
        <w:gridCol w:w="3145"/>
      </w:tblGrid>
      <w:tr w:rsidR="00CC403C" w:rsidTr="006A551D">
        <w:tc>
          <w:tcPr>
            <w:tcW w:w="985" w:type="dxa"/>
          </w:tcPr>
          <w:p w:rsidR="00CC403C" w:rsidRPr="006B3B0F" w:rsidRDefault="00CC403C" w:rsidP="006A551D">
            <w:pPr>
              <w:jc w:val="center"/>
              <w:rPr>
                <w:b/>
              </w:rPr>
            </w:pPr>
            <w:r>
              <w:rPr>
                <w:b/>
              </w:rPr>
              <w:lastRenderedPageBreak/>
              <w:t>L</w:t>
            </w:r>
            <w:r w:rsidRPr="006B3B0F">
              <w:rPr>
                <w:b/>
              </w:rPr>
              <w:t>esson</w:t>
            </w:r>
          </w:p>
        </w:tc>
        <w:tc>
          <w:tcPr>
            <w:tcW w:w="6660" w:type="dxa"/>
          </w:tcPr>
          <w:p w:rsidR="00CC403C" w:rsidRPr="006B3B0F" w:rsidRDefault="00CC403C" w:rsidP="006A551D">
            <w:pPr>
              <w:jc w:val="center"/>
              <w:rPr>
                <w:b/>
              </w:rPr>
            </w:pPr>
            <w:r>
              <w:rPr>
                <w:noProof/>
              </w:rPr>
              <mc:AlternateContent>
                <mc:Choice Requires="wps">
                  <w:drawing>
                    <wp:anchor distT="0" distB="0" distL="114300" distR="114300" simplePos="0" relativeHeight="251659264" behindDoc="0" locked="0" layoutInCell="1" allowOverlap="1" wp14:anchorId="23B10AAC" wp14:editId="59F336EF">
                      <wp:simplePos x="0" y="0"/>
                      <wp:positionH relativeFrom="column">
                        <wp:posOffset>1462549</wp:posOffset>
                      </wp:positionH>
                      <wp:positionV relativeFrom="paragraph">
                        <wp:posOffset>-328127</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C403C" w:rsidRPr="00035097" w:rsidRDefault="00CC403C" w:rsidP="00CC403C">
                                  <w:pPr>
                                    <w:spacing w:after="0"/>
                                    <w:jc w:val="center"/>
                                    <w:rPr>
                                      <w:color w:val="000000" w:themeColor="text1"/>
                                      <w:sz w:val="24"/>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5097">
                                    <w:rPr>
                                      <w:color w:val="000000" w:themeColor="text1"/>
                                      <w:sz w:val="24"/>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Literacy Lesson Scope and Sequence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B10AAC" id="_x0000_t202" coordsize="21600,21600" o:spt="202" path="m,l,21600r21600,l21600,xe">
                      <v:stroke joinstyle="miter"/>
                      <v:path gradientshapeok="t" o:connecttype="rect"/>
                    </v:shapetype>
                    <v:shape id="Text Box 1" o:spid="_x0000_s1026" type="#_x0000_t202" style="position:absolute;left:0;text-align:left;margin-left:115.15pt;margin-top:-25.8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" filled="f" stroked="f">
                      <v:textbox style="mso-fit-shape-to-text:t">
                        <w:txbxContent>
                          <w:p w:rsidR="00CC403C" w:rsidRPr="00035097" w:rsidRDefault="00CC403C" w:rsidP="00CC403C">
                            <w:pPr>
                              <w:spacing w:after="0"/>
                              <w:jc w:val="center"/>
                              <w:rPr>
                                <w:color w:val="000000" w:themeColor="text1"/>
                                <w:sz w:val="24"/>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5097">
                              <w:rPr>
                                <w:color w:val="000000" w:themeColor="text1"/>
                                <w:sz w:val="24"/>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Literacy Lesson Scope and Sequence</w:t>
                            </w:r>
                          </w:p>
                        </w:txbxContent>
                      </v:textbox>
                    </v:shape>
                  </w:pict>
                </mc:Fallback>
              </mc:AlternateContent>
            </w:r>
            <w:r w:rsidRPr="006B3B0F">
              <w:rPr>
                <w:b/>
              </w:rPr>
              <w:t>Learning Targets</w:t>
            </w:r>
          </w:p>
        </w:tc>
        <w:tc>
          <w:tcPr>
            <w:tcW w:w="3145" w:type="dxa"/>
          </w:tcPr>
          <w:p w:rsidR="00CC403C" w:rsidRPr="006B3B0F" w:rsidRDefault="00CC403C" w:rsidP="006A551D">
            <w:pPr>
              <w:jc w:val="center"/>
              <w:rPr>
                <w:b/>
              </w:rPr>
            </w:pPr>
            <w:r>
              <w:rPr>
                <w:b/>
              </w:rPr>
              <w:t>Focus</w:t>
            </w:r>
          </w:p>
        </w:tc>
      </w:tr>
      <w:tr w:rsidR="00CC403C" w:rsidTr="006A551D">
        <w:tc>
          <w:tcPr>
            <w:tcW w:w="10790" w:type="dxa"/>
            <w:gridSpan w:val="3"/>
            <w:shd w:val="clear" w:color="auto" w:fill="D9D9D9" w:themeFill="background1" w:themeFillShade="D9"/>
          </w:tcPr>
          <w:p w:rsidR="00CC403C" w:rsidRPr="00DC0889" w:rsidRDefault="00CC403C" w:rsidP="006A551D">
            <w:pPr>
              <w:pStyle w:val="ListParagraph"/>
              <w:ind w:left="164" w:hanging="164"/>
              <w:jc w:val="center"/>
              <w:rPr>
                <w:b/>
              </w:rPr>
            </w:pPr>
            <w:r w:rsidRPr="00035097">
              <w:rPr>
                <w:b/>
                <w:sz w:val="24"/>
              </w:rPr>
              <w:t>9</w:t>
            </w:r>
            <w:r w:rsidRPr="00035097">
              <w:rPr>
                <w:b/>
                <w:sz w:val="24"/>
                <w:vertAlign w:val="superscript"/>
              </w:rPr>
              <w:t xml:space="preserve">th </w:t>
            </w:r>
            <w:r w:rsidRPr="00035097">
              <w:rPr>
                <w:b/>
                <w:sz w:val="24"/>
              </w:rPr>
              <w:t>Grade overall goal: Annotation to understand what you read and writing to summarize.</w:t>
            </w:r>
          </w:p>
        </w:tc>
      </w:tr>
      <w:tr w:rsidR="00CC403C" w:rsidTr="006A551D">
        <w:tc>
          <w:tcPr>
            <w:tcW w:w="985" w:type="dxa"/>
          </w:tcPr>
          <w:p w:rsidR="00CC403C" w:rsidRPr="00035097" w:rsidRDefault="00CC403C" w:rsidP="006A551D">
            <w:pPr>
              <w:rPr>
                <w:sz w:val="20"/>
              </w:rPr>
            </w:pPr>
            <w:r w:rsidRPr="00035097">
              <w:rPr>
                <w:sz w:val="20"/>
              </w:rPr>
              <w:t>9</w:t>
            </w:r>
            <w:r w:rsidRPr="00035097">
              <w:rPr>
                <w:sz w:val="20"/>
                <w:vertAlign w:val="superscript"/>
              </w:rPr>
              <w:t>th</w:t>
            </w:r>
            <w:r w:rsidRPr="00035097">
              <w:rPr>
                <w:sz w:val="20"/>
              </w:rPr>
              <w:t xml:space="preserve"> Grade Lesson 1</w:t>
            </w:r>
          </w:p>
        </w:tc>
        <w:tc>
          <w:tcPr>
            <w:tcW w:w="6660" w:type="dxa"/>
          </w:tcPr>
          <w:p w:rsidR="00CC403C" w:rsidRPr="00035097" w:rsidRDefault="00CC403C" w:rsidP="006A551D">
            <w:pPr>
              <w:numPr>
                <w:ilvl w:val="0"/>
                <w:numId w:val="2"/>
              </w:numPr>
              <w:ind w:left="161" w:hanging="161"/>
              <w:rPr>
                <w:rFonts w:ascii="Calibri" w:hAnsi="Calibri"/>
                <w:sz w:val="20"/>
                <w:szCs w:val="21"/>
              </w:rPr>
            </w:pPr>
            <w:r w:rsidRPr="00035097">
              <w:rPr>
                <w:rFonts w:ascii="Calibri" w:hAnsi="Calibri"/>
                <w:sz w:val="20"/>
                <w:szCs w:val="21"/>
              </w:rPr>
              <w:t>I can identify, define, and begin to effectively use academic vocabulary in my writing.</w:t>
            </w:r>
          </w:p>
          <w:p w:rsidR="00CC403C" w:rsidRPr="00035097" w:rsidRDefault="00CC403C" w:rsidP="006A551D">
            <w:pPr>
              <w:numPr>
                <w:ilvl w:val="0"/>
                <w:numId w:val="2"/>
              </w:numPr>
              <w:ind w:left="161" w:hanging="161"/>
              <w:rPr>
                <w:rFonts w:ascii="Calibri" w:hAnsi="Calibri"/>
                <w:sz w:val="20"/>
                <w:szCs w:val="21"/>
              </w:rPr>
            </w:pPr>
            <w:r w:rsidRPr="00035097">
              <w:rPr>
                <w:rFonts w:ascii="Calibri" w:hAnsi="Calibri"/>
                <w:sz w:val="20"/>
                <w:szCs w:val="21"/>
              </w:rPr>
              <w:t>I can annotate text to understand author’s purpose and message.</w:t>
            </w:r>
          </w:p>
          <w:p w:rsidR="00CC403C" w:rsidRPr="00035097" w:rsidRDefault="00CC403C" w:rsidP="006A551D">
            <w:pPr>
              <w:numPr>
                <w:ilvl w:val="0"/>
                <w:numId w:val="2"/>
              </w:numPr>
              <w:ind w:left="161" w:hanging="161"/>
              <w:rPr>
                <w:sz w:val="20"/>
                <w:szCs w:val="21"/>
              </w:rPr>
            </w:pPr>
            <w:r w:rsidRPr="00035097">
              <w:rPr>
                <w:rFonts w:ascii="Calibri" w:hAnsi="Calibri"/>
                <w:sz w:val="20"/>
                <w:szCs w:val="21"/>
              </w:rPr>
              <w:t>I can convey my thinking, in complete sentences, using proper writing conventions.</w:t>
            </w:r>
          </w:p>
        </w:tc>
        <w:tc>
          <w:tcPr>
            <w:tcW w:w="3145" w:type="dxa"/>
          </w:tcPr>
          <w:p w:rsidR="00CC403C" w:rsidRPr="00035097" w:rsidRDefault="00CC403C" w:rsidP="006A551D">
            <w:pPr>
              <w:pStyle w:val="ListParagraph"/>
              <w:numPr>
                <w:ilvl w:val="0"/>
                <w:numId w:val="2"/>
              </w:numPr>
              <w:ind w:left="164" w:hanging="164"/>
              <w:rPr>
                <w:sz w:val="20"/>
                <w:szCs w:val="21"/>
              </w:rPr>
            </w:pPr>
            <w:r w:rsidRPr="00035097">
              <w:rPr>
                <w:sz w:val="20"/>
                <w:szCs w:val="21"/>
              </w:rPr>
              <w:t xml:space="preserve">READ Strategy </w:t>
            </w:r>
          </w:p>
          <w:p w:rsidR="00CC403C" w:rsidRPr="00035097" w:rsidRDefault="00CC403C" w:rsidP="006A551D">
            <w:pPr>
              <w:pStyle w:val="ListParagraph"/>
              <w:numPr>
                <w:ilvl w:val="0"/>
                <w:numId w:val="2"/>
              </w:numPr>
              <w:ind w:left="164" w:hanging="164"/>
              <w:rPr>
                <w:sz w:val="20"/>
                <w:szCs w:val="21"/>
              </w:rPr>
            </w:pPr>
            <w:r w:rsidRPr="00035097">
              <w:rPr>
                <w:sz w:val="20"/>
                <w:szCs w:val="21"/>
              </w:rPr>
              <w:t>GIST Statement</w:t>
            </w:r>
          </w:p>
          <w:p w:rsidR="00CC403C" w:rsidRPr="00035097" w:rsidRDefault="00CC403C" w:rsidP="006A551D">
            <w:pPr>
              <w:ind w:left="164" w:hanging="164"/>
              <w:rPr>
                <w:sz w:val="20"/>
                <w:szCs w:val="21"/>
              </w:rPr>
            </w:pPr>
          </w:p>
        </w:tc>
      </w:tr>
      <w:tr w:rsidR="00CC403C" w:rsidTr="006A551D">
        <w:tc>
          <w:tcPr>
            <w:tcW w:w="985" w:type="dxa"/>
          </w:tcPr>
          <w:p w:rsidR="00CC403C" w:rsidRPr="00035097" w:rsidRDefault="00CC403C" w:rsidP="006A551D">
            <w:pPr>
              <w:rPr>
                <w:sz w:val="20"/>
              </w:rPr>
            </w:pPr>
            <w:r w:rsidRPr="00035097">
              <w:rPr>
                <w:sz w:val="20"/>
              </w:rPr>
              <w:t>9</w:t>
            </w:r>
            <w:r w:rsidRPr="00035097">
              <w:rPr>
                <w:sz w:val="20"/>
                <w:vertAlign w:val="superscript"/>
              </w:rPr>
              <w:t>th</w:t>
            </w:r>
            <w:r w:rsidRPr="00035097">
              <w:rPr>
                <w:sz w:val="20"/>
              </w:rPr>
              <w:t xml:space="preserve"> Grade Lesson 2</w:t>
            </w:r>
          </w:p>
        </w:tc>
        <w:tc>
          <w:tcPr>
            <w:tcW w:w="6660" w:type="dxa"/>
          </w:tcPr>
          <w:p w:rsidR="00CC403C" w:rsidRPr="00035097" w:rsidRDefault="00CC403C" w:rsidP="006A551D">
            <w:pPr>
              <w:numPr>
                <w:ilvl w:val="0"/>
                <w:numId w:val="2"/>
              </w:numPr>
              <w:ind w:left="161" w:hanging="161"/>
              <w:rPr>
                <w:rFonts w:ascii="Calibri" w:hAnsi="Calibri"/>
                <w:sz w:val="20"/>
                <w:szCs w:val="21"/>
              </w:rPr>
            </w:pPr>
            <w:r w:rsidRPr="00035097">
              <w:rPr>
                <w:rFonts w:ascii="Calibri" w:hAnsi="Calibri"/>
                <w:sz w:val="20"/>
                <w:szCs w:val="21"/>
              </w:rPr>
              <w:t>I can identify, define, and begin to effectively use academic vocabulary in my writing.</w:t>
            </w:r>
          </w:p>
          <w:p w:rsidR="00CC403C" w:rsidRPr="00035097" w:rsidRDefault="00CC403C" w:rsidP="006A551D">
            <w:pPr>
              <w:numPr>
                <w:ilvl w:val="0"/>
                <w:numId w:val="2"/>
              </w:numPr>
              <w:ind w:left="161" w:hanging="161"/>
              <w:rPr>
                <w:rFonts w:ascii="Calibri" w:hAnsi="Calibri"/>
                <w:sz w:val="20"/>
                <w:szCs w:val="21"/>
              </w:rPr>
            </w:pPr>
            <w:r w:rsidRPr="00035097">
              <w:rPr>
                <w:rFonts w:ascii="Calibri" w:hAnsi="Calibri"/>
                <w:sz w:val="20"/>
                <w:szCs w:val="21"/>
              </w:rPr>
              <w:t>I can annotate text to understand author’s purpose and message.</w:t>
            </w:r>
          </w:p>
          <w:p w:rsidR="00CC403C" w:rsidRPr="00035097" w:rsidRDefault="00CC403C" w:rsidP="006A551D">
            <w:pPr>
              <w:numPr>
                <w:ilvl w:val="0"/>
                <w:numId w:val="2"/>
              </w:numPr>
              <w:ind w:left="161" w:hanging="161"/>
              <w:rPr>
                <w:rFonts w:ascii="Calibri" w:hAnsi="Calibri"/>
                <w:sz w:val="20"/>
                <w:szCs w:val="21"/>
              </w:rPr>
            </w:pPr>
            <w:r w:rsidRPr="00035097">
              <w:rPr>
                <w:rFonts w:ascii="Calibri" w:hAnsi="Calibri"/>
                <w:sz w:val="20"/>
                <w:szCs w:val="21"/>
              </w:rPr>
              <w:t>I can convey my thinking, in complete sentences, using proper writing conventions.</w:t>
            </w:r>
          </w:p>
        </w:tc>
        <w:tc>
          <w:tcPr>
            <w:tcW w:w="3145" w:type="dxa"/>
          </w:tcPr>
          <w:p w:rsidR="00CC403C" w:rsidRPr="00035097" w:rsidRDefault="00CC403C" w:rsidP="006A551D">
            <w:pPr>
              <w:pStyle w:val="ListParagraph"/>
              <w:numPr>
                <w:ilvl w:val="0"/>
                <w:numId w:val="2"/>
              </w:numPr>
              <w:ind w:left="162" w:hanging="162"/>
              <w:rPr>
                <w:sz w:val="20"/>
                <w:szCs w:val="21"/>
              </w:rPr>
            </w:pPr>
            <w:r w:rsidRPr="00035097">
              <w:rPr>
                <w:sz w:val="20"/>
                <w:szCs w:val="21"/>
              </w:rPr>
              <w:t>Annotation Symbols</w:t>
            </w:r>
          </w:p>
          <w:p w:rsidR="00CC403C" w:rsidRPr="00035097" w:rsidRDefault="00CC403C" w:rsidP="006A551D">
            <w:pPr>
              <w:pStyle w:val="ListParagraph"/>
              <w:numPr>
                <w:ilvl w:val="0"/>
                <w:numId w:val="2"/>
              </w:numPr>
              <w:ind w:left="162" w:hanging="162"/>
              <w:rPr>
                <w:sz w:val="20"/>
                <w:szCs w:val="21"/>
              </w:rPr>
            </w:pPr>
            <w:r w:rsidRPr="00035097">
              <w:rPr>
                <w:sz w:val="20"/>
                <w:szCs w:val="21"/>
              </w:rPr>
              <w:t xml:space="preserve">But, So, Because </w:t>
            </w:r>
          </w:p>
        </w:tc>
      </w:tr>
      <w:tr w:rsidR="00CC403C" w:rsidTr="006A551D">
        <w:tc>
          <w:tcPr>
            <w:tcW w:w="10790" w:type="dxa"/>
            <w:gridSpan w:val="3"/>
            <w:shd w:val="clear" w:color="auto" w:fill="D9D9D9" w:themeFill="background1" w:themeFillShade="D9"/>
          </w:tcPr>
          <w:p w:rsidR="00CC403C" w:rsidRPr="00035097" w:rsidRDefault="00CC403C" w:rsidP="006A551D">
            <w:pPr>
              <w:pStyle w:val="ListParagraph"/>
              <w:ind w:left="162" w:hanging="162"/>
              <w:jc w:val="center"/>
              <w:rPr>
                <w:b/>
                <w:sz w:val="20"/>
              </w:rPr>
            </w:pPr>
            <w:r w:rsidRPr="00035097">
              <w:rPr>
                <w:b/>
              </w:rPr>
              <w:t>10</w:t>
            </w:r>
            <w:r w:rsidRPr="00035097">
              <w:rPr>
                <w:b/>
                <w:vertAlign w:val="superscript"/>
              </w:rPr>
              <w:t xml:space="preserve">th </w:t>
            </w:r>
            <w:r w:rsidRPr="00035097">
              <w:rPr>
                <w:b/>
              </w:rPr>
              <w:t>Grade overall goal: Solidify annotation, write a thesis, analyze and answer a prompt.</w:t>
            </w:r>
          </w:p>
        </w:tc>
      </w:tr>
      <w:tr w:rsidR="00CC403C" w:rsidTr="006A551D">
        <w:tc>
          <w:tcPr>
            <w:tcW w:w="985" w:type="dxa"/>
          </w:tcPr>
          <w:p w:rsidR="00CC403C" w:rsidRPr="00035097" w:rsidRDefault="00CC403C" w:rsidP="006A551D">
            <w:pPr>
              <w:rPr>
                <w:sz w:val="20"/>
              </w:rPr>
            </w:pPr>
            <w:r w:rsidRPr="00035097">
              <w:rPr>
                <w:sz w:val="20"/>
              </w:rPr>
              <w:t>10</w:t>
            </w:r>
            <w:r w:rsidRPr="00035097">
              <w:rPr>
                <w:sz w:val="20"/>
                <w:vertAlign w:val="superscript"/>
              </w:rPr>
              <w:t>th</w:t>
            </w:r>
            <w:r w:rsidRPr="00035097">
              <w:rPr>
                <w:sz w:val="20"/>
              </w:rPr>
              <w:t xml:space="preserve"> Grade Lesson 1</w:t>
            </w:r>
          </w:p>
        </w:tc>
        <w:tc>
          <w:tcPr>
            <w:tcW w:w="6660" w:type="dxa"/>
          </w:tcPr>
          <w:p w:rsidR="00CC403C" w:rsidRPr="00035097" w:rsidRDefault="00CC403C" w:rsidP="006A551D">
            <w:pPr>
              <w:pStyle w:val="ListParagraph"/>
              <w:numPr>
                <w:ilvl w:val="0"/>
                <w:numId w:val="3"/>
              </w:numPr>
              <w:ind w:left="252" w:hanging="252"/>
              <w:rPr>
                <w:sz w:val="20"/>
                <w:szCs w:val="21"/>
              </w:rPr>
            </w:pPr>
            <w:r w:rsidRPr="00035097">
              <w:rPr>
                <w:sz w:val="20"/>
                <w:szCs w:val="21"/>
              </w:rPr>
              <w:t>I can annotate text to understand author’s purpose and message.</w:t>
            </w:r>
          </w:p>
          <w:p w:rsidR="00CC403C" w:rsidRPr="00035097" w:rsidRDefault="00CC403C" w:rsidP="006A551D">
            <w:pPr>
              <w:pStyle w:val="ListParagraph"/>
              <w:numPr>
                <w:ilvl w:val="0"/>
                <w:numId w:val="3"/>
              </w:numPr>
              <w:ind w:left="252" w:hanging="252"/>
              <w:rPr>
                <w:sz w:val="20"/>
                <w:szCs w:val="21"/>
              </w:rPr>
            </w:pPr>
            <w:r w:rsidRPr="00035097">
              <w:rPr>
                <w:sz w:val="20"/>
                <w:szCs w:val="21"/>
              </w:rPr>
              <w:t>I can develop a written response to what one has read, viewed or heard.</w:t>
            </w:r>
          </w:p>
          <w:p w:rsidR="00CC403C" w:rsidRPr="00035097" w:rsidRDefault="00CC403C" w:rsidP="006A551D">
            <w:pPr>
              <w:pStyle w:val="ListParagraph"/>
              <w:numPr>
                <w:ilvl w:val="0"/>
                <w:numId w:val="3"/>
              </w:numPr>
              <w:ind w:left="252" w:hanging="252"/>
              <w:rPr>
                <w:sz w:val="20"/>
                <w:szCs w:val="21"/>
              </w:rPr>
            </w:pPr>
            <w:r w:rsidRPr="00035097">
              <w:rPr>
                <w:sz w:val="20"/>
                <w:szCs w:val="21"/>
              </w:rPr>
              <w:t>I can expand and connect text to self, to community, and to the world.</w:t>
            </w:r>
          </w:p>
        </w:tc>
        <w:tc>
          <w:tcPr>
            <w:tcW w:w="3145" w:type="dxa"/>
          </w:tcPr>
          <w:p w:rsidR="00CC403C" w:rsidRPr="00035097" w:rsidRDefault="00CC403C" w:rsidP="006A551D">
            <w:pPr>
              <w:pStyle w:val="ListParagraph"/>
              <w:numPr>
                <w:ilvl w:val="0"/>
                <w:numId w:val="3"/>
              </w:numPr>
              <w:ind w:left="162" w:hanging="162"/>
              <w:rPr>
                <w:sz w:val="20"/>
                <w:szCs w:val="21"/>
              </w:rPr>
            </w:pPr>
            <w:r w:rsidRPr="00035097">
              <w:rPr>
                <w:sz w:val="20"/>
                <w:szCs w:val="21"/>
              </w:rPr>
              <w:t xml:space="preserve">Opener:2 Minute Power Write or Analyzing Graphs and Charts </w:t>
            </w:r>
          </w:p>
          <w:p w:rsidR="00CC403C" w:rsidRPr="00035097" w:rsidRDefault="00CC403C" w:rsidP="006A551D">
            <w:pPr>
              <w:pStyle w:val="ListParagraph"/>
              <w:numPr>
                <w:ilvl w:val="0"/>
                <w:numId w:val="3"/>
              </w:numPr>
              <w:ind w:left="162" w:hanging="162"/>
              <w:rPr>
                <w:sz w:val="20"/>
                <w:szCs w:val="21"/>
              </w:rPr>
            </w:pPr>
            <w:r w:rsidRPr="00035097">
              <w:rPr>
                <w:sz w:val="20"/>
                <w:szCs w:val="21"/>
              </w:rPr>
              <w:t>Annotation with an emphasis on writing in the margins</w:t>
            </w:r>
          </w:p>
          <w:p w:rsidR="00CC403C" w:rsidRPr="00035097" w:rsidRDefault="00CC403C" w:rsidP="006A551D">
            <w:pPr>
              <w:pStyle w:val="ListParagraph"/>
              <w:numPr>
                <w:ilvl w:val="0"/>
                <w:numId w:val="3"/>
              </w:numPr>
              <w:ind w:left="162" w:hanging="162"/>
              <w:rPr>
                <w:sz w:val="20"/>
                <w:szCs w:val="21"/>
              </w:rPr>
            </w:pPr>
            <w:r w:rsidRPr="00035097">
              <w:rPr>
                <w:sz w:val="20"/>
                <w:szCs w:val="21"/>
              </w:rPr>
              <w:t>Analyzing the Prompt</w:t>
            </w:r>
          </w:p>
          <w:p w:rsidR="00CC403C" w:rsidRPr="00035097" w:rsidRDefault="00CC403C" w:rsidP="006A551D">
            <w:pPr>
              <w:pStyle w:val="ListParagraph"/>
              <w:numPr>
                <w:ilvl w:val="0"/>
                <w:numId w:val="3"/>
              </w:numPr>
              <w:ind w:left="162" w:hanging="162"/>
              <w:rPr>
                <w:sz w:val="20"/>
                <w:szCs w:val="21"/>
              </w:rPr>
            </w:pPr>
            <w:r w:rsidRPr="00035097">
              <w:rPr>
                <w:sz w:val="20"/>
                <w:szCs w:val="21"/>
              </w:rPr>
              <w:t xml:space="preserve">Closer: 1-1-1 </w:t>
            </w:r>
          </w:p>
        </w:tc>
      </w:tr>
      <w:tr w:rsidR="00CC403C" w:rsidTr="006A551D">
        <w:tc>
          <w:tcPr>
            <w:tcW w:w="985" w:type="dxa"/>
          </w:tcPr>
          <w:p w:rsidR="00CC403C" w:rsidRPr="00035097" w:rsidRDefault="00CC403C" w:rsidP="006A551D">
            <w:pPr>
              <w:rPr>
                <w:sz w:val="20"/>
              </w:rPr>
            </w:pPr>
            <w:r w:rsidRPr="00035097">
              <w:rPr>
                <w:sz w:val="20"/>
              </w:rPr>
              <w:t>10</w:t>
            </w:r>
            <w:r w:rsidRPr="00035097">
              <w:rPr>
                <w:sz w:val="20"/>
                <w:vertAlign w:val="superscript"/>
              </w:rPr>
              <w:t>th</w:t>
            </w:r>
            <w:r w:rsidRPr="00035097">
              <w:rPr>
                <w:sz w:val="20"/>
              </w:rPr>
              <w:t xml:space="preserve"> Grade Lesson 2</w:t>
            </w:r>
          </w:p>
        </w:tc>
        <w:tc>
          <w:tcPr>
            <w:tcW w:w="6660" w:type="dxa"/>
          </w:tcPr>
          <w:p w:rsidR="00CC403C" w:rsidRPr="00035097" w:rsidRDefault="00CC403C" w:rsidP="006A551D">
            <w:pPr>
              <w:pStyle w:val="ListParagraph"/>
              <w:numPr>
                <w:ilvl w:val="0"/>
                <w:numId w:val="3"/>
              </w:numPr>
              <w:ind w:left="252" w:hanging="252"/>
              <w:rPr>
                <w:sz w:val="20"/>
                <w:szCs w:val="21"/>
              </w:rPr>
            </w:pPr>
            <w:r w:rsidRPr="00035097">
              <w:rPr>
                <w:sz w:val="20"/>
                <w:szCs w:val="21"/>
              </w:rPr>
              <w:t>I can annotate text to understand author’s purpose and message.</w:t>
            </w:r>
          </w:p>
          <w:p w:rsidR="00CC403C" w:rsidRPr="00035097" w:rsidRDefault="00CC403C" w:rsidP="006A551D">
            <w:pPr>
              <w:pStyle w:val="ListParagraph"/>
              <w:numPr>
                <w:ilvl w:val="0"/>
                <w:numId w:val="3"/>
              </w:numPr>
              <w:ind w:left="252" w:hanging="252"/>
              <w:rPr>
                <w:sz w:val="20"/>
                <w:szCs w:val="21"/>
              </w:rPr>
            </w:pPr>
            <w:r w:rsidRPr="00035097">
              <w:rPr>
                <w:sz w:val="20"/>
                <w:szCs w:val="21"/>
              </w:rPr>
              <w:t>I can develop a written response to what one has read, viewed or heard.</w:t>
            </w:r>
          </w:p>
          <w:p w:rsidR="00CC403C" w:rsidRPr="00035097" w:rsidRDefault="00CC403C" w:rsidP="006A551D">
            <w:pPr>
              <w:pStyle w:val="ListParagraph"/>
              <w:numPr>
                <w:ilvl w:val="0"/>
                <w:numId w:val="3"/>
              </w:numPr>
              <w:ind w:left="252" w:hanging="252"/>
              <w:rPr>
                <w:sz w:val="20"/>
                <w:szCs w:val="21"/>
              </w:rPr>
            </w:pPr>
            <w:r w:rsidRPr="00035097">
              <w:rPr>
                <w:sz w:val="20"/>
                <w:szCs w:val="21"/>
              </w:rPr>
              <w:t>I can expand and connect text to self, to community, and to the world.</w:t>
            </w:r>
          </w:p>
        </w:tc>
        <w:tc>
          <w:tcPr>
            <w:tcW w:w="3145" w:type="dxa"/>
          </w:tcPr>
          <w:p w:rsidR="00CC403C" w:rsidRPr="00035097" w:rsidRDefault="00CC403C" w:rsidP="006A551D">
            <w:pPr>
              <w:pStyle w:val="ListParagraph"/>
              <w:numPr>
                <w:ilvl w:val="0"/>
                <w:numId w:val="3"/>
              </w:numPr>
              <w:ind w:left="162" w:hanging="162"/>
              <w:rPr>
                <w:sz w:val="20"/>
                <w:szCs w:val="21"/>
              </w:rPr>
            </w:pPr>
            <w:r w:rsidRPr="00035097">
              <w:rPr>
                <w:sz w:val="20"/>
                <w:szCs w:val="21"/>
              </w:rPr>
              <w:t>Opener: Analyzing the Prompt</w:t>
            </w:r>
          </w:p>
          <w:p w:rsidR="00CC403C" w:rsidRPr="00035097" w:rsidRDefault="00CC403C" w:rsidP="006A551D">
            <w:pPr>
              <w:pStyle w:val="ListParagraph"/>
              <w:numPr>
                <w:ilvl w:val="0"/>
                <w:numId w:val="3"/>
              </w:numPr>
              <w:ind w:left="162" w:hanging="162"/>
              <w:rPr>
                <w:sz w:val="20"/>
                <w:szCs w:val="21"/>
              </w:rPr>
            </w:pPr>
            <w:r w:rsidRPr="00035097">
              <w:rPr>
                <w:sz w:val="20"/>
                <w:szCs w:val="21"/>
              </w:rPr>
              <w:t>Annotation solidified</w:t>
            </w:r>
          </w:p>
          <w:p w:rsidR="00CC403C" w:rsidRPr="00035097" w:rsidRDefault="00CC403C" w:rsidP="006A551D">
            <w:pPr>
              <w:pStyle w:val="ListParagraph"/>
              <w:numPr>
                <w:ilvl w:val="0"/>
                <w:numId w:val="3"/>
              </w:numPr>
              <w:ind w:left="162" w:hanging="162"/>
              <w:rPr>
                <w:sz w:val="20"/>
                <w:szCs w:val="21"/>
              </w:rPr>
            </w:pPr>
            <w:r w:rsidRPr="00035097">
              <w:rPr>
                <w:sz w:val="20"/>
                <w:szCs w:val="21"/>
              </w:rPr>
              <w:t>Generating a Thesis (tool provided)</w:t>
            </w:r>
          </w:p>
          <w:p w:rsidR="00CC403C" w:rsidRPr="00035097" w:rsidRDefault="00CC403C" w:rsidP="006A551D">
            <w:pPr>
              <w:pStyle w:val="ListParagraph"/>
              <w:numPr>
                <w:ilvl w:val="0"/>
                <w:numId w:val="3"/>
              </w:numPr>
              <w:ind w:left="162" w:hanging="162"/>
              <w:rPr>
                <w:sz w:val="20"/>
                <w:szCs w:val="21"/>
              </w:rPr>
            </w:pPr>
            <w:r w:rsidRPr="00035097">
              <w:rPr>
                <w:sz w:val="20"/>
                <w:szCs w:val="21"/>
              </w:rPr>
              <w:t>Closer: Rating on learning targets</w:t>
            </w:r>
          </w:p>
        </w:tc>
      </w:tr>
      <w:tr w:rsidR="00CC403C" w:rsidTr="006A551D">
        <w:tc>
          <w:tcPr>
            <w:tcW w:w="10790" w:type="dxa"/>
            <w:gridSpan w:val="3"/>
            <w:shd w:val="clear" w:color="auto" w:fill="D9D9D9" w:themeFill="background1" w:themeFillShade="D9"/>
          </w:tcPr>
          <w:p w:rsidR="00CC403C" w:rsidRPr="00035097" w:rsidRDefault="00CC403C" w:rsidP="006A551D">
            <w:pPr>
              <w:pStyle w:val="ListParagraph"/>
              <w:ind w:left="162"/>
              <w:jc w:val="center"/>
              <w:rPr>
                <w:b/>
                <w:sz w:val="20"/>
              </w:rPr>
            </w:pPr>
            <w:r w:rsidRPr="00035097">
              <w:rPr>
                <w:b/>
              </w:rPr>
              <w:t>11</w:t>
            </w:r>
            <w:r w:rsidRPr="00035097">
              <w:rPr>
                <w:b/>
                <w:vertAlign w:val="superscript"/>
              </w:rPr>
              <w:t xml:space="preserve">th </w:t>
            </w:r>
            <w:r w:rsidRPr="00035097">
              <w:rPr>
                <w:b/>
              </w:rPr>
              <w:t>Grade overall goal: Answer a prompt or expand upon a thesis using claims, evidence and commentary/reasoning.</w:t>
            </w:r>
          </w:p>
        </w:tc>
      </w:tr>
      <w:tr w:rsidR="00CC403C" w:rsidTr="006A551D">
        <w:tc>
          <w:tcPr>
            <w:tcW w:w="985" w:type="dxa"/>
          </w:tcPr>
          <w:p w:rsidR="00CC403C" w:rsidRPr="00035097" w:rsidRDefault="00CC403C" w:rsidP="006A551D">
            <w:pPr>
              <w:rPr>
                <w:sz w:val="20"/>
              </w:rPr>
            </w:pPr>
            <w:r w:rsidRPr="00035097">
              <w:rPr>
                <w:sz w:val="20"/>
              </w:rPr>
              <w:t>11</w:t>
            </w:r>
            <w:r w:rsidRPr="00035097">
              <w:rPr>
                <w:sz w:val="20"/>
                <w:vertAlign w:val="superscript"/>
              </w:rPr>
              <w:t>th</w:t>
            </w:r>
            <w:r w:rsidRPr="00035097">
              <w:rPr>
                <w:sz w:val="20"/>
              </w:rPr>
              <w:t xml:space="preserve"> Grade Lesson 1</w:t>
            </w:r>
          </w:p>
        </w:tc>
        <w:tc>
          <w:tcPr>
            <w:tcW w:w="6660" w:type="dxa"/>
          </w:tcPr>
          <w:p w:rsidR="00CC403C" w:rsidRPr="00035097" w:rsidRDefault="00CC403C" w:rsidP="006A551D">
            <w:pPr>
              <w:pStyle w:val="ListParagraph"/>
              <w:numPr>
                <w:ilvl w:val="0"/>
                <w:numId w:val="4"/>
              </w:numPr>
              <w:ind w:left="252" w:hanging="252"/>
              <w:rPr>
                <w:rFonts w:cs="Arial"/>
                <w:sz w:val="20"/>
              </w:rPr>
            </w:pPr>
            <w:r w:rsidRPr="00035097">
              <w:rPr>
                <w:rFonts w:cs="Arial"/>
                <w:sz w:val="20"/>
              </w:rPr>
              <w:t>I can develop and support a thesis with accurately cited supporting evidence.</w:t>
            </w:r>
          </w:p>
          <w:p w:rsidR="00CC403C" w:rsidRPr="00035097" w:rsidRDefault="00CC403C" w:rsidP="006A551D">
            <w:pPr>
              <w:pStyle w:val="ListParagraph"/>
              <w:numPr>
                <w:ilvl w:val="0"/>
                <w:numId w:val="4"/>
              </w:numPr>
              <w:ind w:left="252" w:hanging="252"/>
              <w:rPr>
                <w:rFonts w:cs="Arial"/>
                <w:sz w:val="20"/>
              </w:rPr>
            </w:pPr>
            <w:r w:rsidRPr="00035097">
              <w:rPr>
                <w:rFonts w:cs="Arial"/>
                <w:sz w:val="20"/>
              </w:rPr>
              <w:t>I can construct a viable written argument that includes, evidence, opposing views, and final conclusion.</w:t>
            </w:r>
          </w:p>
          <w:p w:rsidR="00CC403C" w:rsidRPr="00035097" w:rsidRDefault="00CC403C" w:rsidP="006A551D">
            <w:pPr>
              <w:pStyle w:val="ListParagraph"/>
              <w:numPr>
                <w:ilvl w:val="0"/>
                <w:numId w:val="4"/>
              </w:numPr>
              <w:ind w:left="252" w:hanging="252"/>
              <w:rPr>
                <w:sz w:val="20"/>
                <w:szCs w:val="21"/>
              </w:rPr>
            </w:pPr>
            <w:r w:rsidRPr="00035097">
              <w:rPr>
                <w:rFonts w:cs="Arial"/>
                <w:sz w:val="20"/>
              </w:rPr>
              <w:t xml:space="preserve">I can use reading strategies to access, interpret, and record information. </w:t>
            </w:r>
          </w:p>
          <w:p w:rsidR="00CC403C" w:rsidRPr="00035097" w:rsidRDefault="00CC403C" w:rsidP="006A551D">
            <w:pPr>
              <w:pStyle w:val="ListParagraph"/>
              <w:ind w:left="252"/>
              <w:rPr>
                <w:sz w:val="20"/>
                <w:szCs w:val="21"/>
              </w:rPr>
            </w:pPr>
            <w:r w:rsidRPr="00035097">
              <w:rPr>
                <w:sz w:val="20"/>
                <w:szCs w:val="21"/>
              </w:rPr>
              <w:t>(Annotating an article and analyzing a prompt prior to the lesson is a requirement).</w:t>
            </w:r>
          </w:p>
        </w:tc>
        <w:tc>
          <w:tcPr>
            <w:tcW w:w="3145" w:type="dxa"/>
          </w:tcPr>
          <w:p w:rsidR="00CC403C" w:rsidRPr="00035097" w:rsidRDefault="00CC403C" w:rsidP="006A551D">
            <w:pPr>
              <w:pStyle w:val="ListParagraph"/>
              <w:numPr>
                <w:ilvl w:val="0"/>
                <w:numId w:val="4"/>
              </w:numPr>
              <w:ind w:left="162" w:hanging="162"/>
              <w:rPr>
                <w:sz w:val="20"/>
                <w:szCs w:val="21"/>
              </w:rPr>
            </w:pPr>
            <w:r w:rsidRPr="00035097">
              <w:rPr>
                <w:sz w:val="20"/>
                <w:szCs w:val="21"/>
              </w:rPr>
              <w:t>Opener: Share out Prompt that was analyzed the day prior</w:t>
            </w:r>
          </w:p>
          <w:p w:rsidR="00CC403C" w:rsidRPr="00035097" w:rsidRDefault="00CC403C" w:rsidP="006A551D">
            <w:pPr>
              <w:pStyle w:val="ListParagraph"/>
              <w:numPr>
                <w:ilvl w:val="0"/>
                <w:numId w:val="4"/>
              </w:numPr>
              <w:ind w:left="162" w:hanging="162"/>
              <w:rPr>
                <w:sz w:val="20"/>
                <w:szCs w:val="21"/>
              </w:rPr>
            </w:pPr>
            <w:r w:rsidRPr="00035097">
              <w:rPr>
                <w:sz w:val="20"/>
                <w:szCs w:val="21"/>
              </w:rPr>
              <w:t>Claim, evidence, commentary/reasoning with graphic organizer.</w:t>
            </w:r>
          </w:p>
          <w:p w:rsidR="00CC403C" w:rsidRPr="00035097" w:rsidRDefault="00CC403C" w:rsidP="006A551D">
            <w:pPr>
              <w:pStyle w:val="ListParagraph"/>
              <w:numPr>
                <w:ilvl w:val="0"/>
                <w:numId w:val="4"/>
              </w:numPr>
              <w:ind w:left="162" w:hanging="162"/>
              <w:rPr>
                <w:sz w:val="20"/>
                <w:szCs w:val="21"/>
              </w:rPr>
            </w:pPr>
            <w:r w:rsidRPr="00035097">
              <w:rPr>
                <w:sz w:val="20"/>
                <w:szCs w:val="21"/>
              </w:rPr>
              <w:t>Closer: Write a Sentence answering the Prompt</w:t>
            </w:r>
          </w:p>
        </w:tc>
      </w:tr>
      <w:tr w:rsidR="00CC403C" w:rsidTr="006A551D">
        <w:trPr>
          <w:trHeight w:val="1403"/>
        </w:trPr>
        <w:tc>
          <w:tcPr>
            <w:tcW w:w="985" w:type="dxa"/>
          </w:tcPr>
          <w:p w:rsidR="00CC403C" w:rsidRPr="00035097" w:rsidRDefault="00CC403C" w:rsidP="006A551D">
            <w:pPr>
              <w:rPr>
                <w:sz w:val="20"/>
              </w:rPr>
            </w:pPr>
            <w:r w:rsidRPr="00035097">
              <w:rPr>
                <w:sz w:val="20"/>
              </w:rPr>
              <w:t>11</w:t>
            </w:r>
            <w:r w:rsidRPr="00035097">
              <w:rPr>
                <w:sz w:val="20"/>
                <w:vertAlign w:val="superscript"/>
              </w:rPr>
              <w:t>th</w:t>
            </w:r>
            <w:r w:rsidRPr="00035097">
              <w:rPr>
                <w:sz w:val="20"/>
              </w:rPr>
              <w:t xml:space="preserve"> Grade Lesson 2</w:t>
            </w:r>
          </w:p>
        </w:tc>
        <w:tc>
          <w:tcPr>
            <w:tcW w:w="6660" w:type="dxa"/>
          </w:tcPr>
          <w:p w:rsidR="00CC403C" w:rsidRPr="00035097" w:rsidRDefault="00CC403C" w:rsidP="006A551D">
            <w:pPr>
              <w:pStyle w:val="ListParagraph"/>
              <w:numPr>
                <w:ilvl w:val="0"/>
                <w:numId w:val="3"/>
              </w:numPr>
              <w:ind w:left="252" w:hanging="252"/>
              <w:rPr>
                <w:rFonts w:cs="Arial"/>
                <w:sz w:val="20"/>
                <w:szCs w:val="20"/>
              </w:rPr>
            </w:pPr>
            <w:r w:rsidRPr="00035097">
              <w:rPr>
                <w:rFonts w:cs="Arial"/>
                <w:sz w:val="20"/>
                <w:szCs w:val="20"/>
              </w:rPr>
              <w:t>I can develop and support a thesis with accurately cited supporting evidence.</w:t>
            </w:r>
          </w:p>
          <w:p w:rsidR="00CC403C" w:rsidRPr="00035097" w:rsidRDefault="00CC403C" w:rsidP="006A551D">
            <w:pPr>
              <w:pStyle w:val="ListParagraph"/>
              <w:numPr>
                <w:ilvl w:val="0"/>
                <w:numId w:val="3"/>
              </w:numPr>
              <w:ind w:left="252" w:hanging="252"/>
              <w:rPr>
                <w:rFonts w:cs="Arial"/>
                <w:sz w:val="20"/>
                <w:szCs w:val="20"/>
              </w:rPr>
            </w:pPr>
            <w:r w:rsidRPr="00035097">
              <w:rPr>
                <w:rFonts w:cs="Arial"/>
                <w:sz w:val="20"/>
                <w:szCs w:val="20"/>
              </w:rPr>
              <w:t>I can construct a viable written argument that includes: evidence, opposing views, and a final conclusion.</w:t>
            </w:r>
          </w:p>
          <w:p w:rsidR="00CC403C" w:rsidRPr="00035097" w:rsidRDefault="00CC403C" w:rsidP="006A551D">
            <w:pPr>
              <w:pStyle w:val="ListParagraph"/>
              <w:numPr>
                <w:ilvl w:val="0"/>
                <w:numId w:val="3"/>
              </w:numPr>
              <w:ind w:left="252" w:hanging="252"/>
              <w:rPr>
                <w:rFonts w:ascii="Arial" w:hAnsi="Arial" w:cs="Arial"/>
              </w:rPr>
            </w:pPr>
            <w:r w:rsidRPr="00035097">
              <w:rPr>
                <w:rFonts w:cs="Arial"/>
                <w:sz w:val="20"/>
                <w:szCs w:val="20"/>
              </w:rPr>
              <w:t>I can use reading strategies to access, interpret, and record information.</w:t>
            </w:r>
          </w:p>
          <w:p w:rsidR="00CC403C" w:rsidRPr="00035097" w:rsidRDefault="00CC403C" w:rsidP="006A551D">
            <w:pPr>
              <w:pStyle w:val="ListParagraph"/>
              <w:ind w:left="252"/>
              <w:rPr>
                <w:rFonts w:ascii="Arial" w:hAnsi="Arial" w:cs="Arial"/>
              </w:rPr>
            </w:pPr>
            <w:r w:rsidRPr="00035097">
              <w:rPr>
                <w:sz w:val="20"/>
                <w:szCs w:val="21"/>
              </w:rPr>
              <w:t>(Annotating an article and analyzing a prompt prior to the lesson is a requirement).</w:t>
            </w:r>
          </w:p>
        </w:tc>
        <w:tc>
          <w:tcPr>
            <w:tcW w:w="3145" w:type="dxa"/>
          </w:tcPr>
          <w:p w:rsidR="00CC403C" w:rsidRPr="00035097" w:rsidRDefault="00CC403C" w:rsidP="006A551D">
            <w:pPr>
              <w:pStyle w:val="ListParagraph"/>
              <w:numPr>
                <w:ilvl w:val="0"/>
                <w:numId w:val="4"/>
              </w:numPr>
              <w:ind w:left="162" w:hanging="180"/>
              <w:rPr>
                <w:sz w:val="20"/>
                <w:szCs w:val="21"/>
              </w:rPr>
            </w:pPr>
            <w:r w:rsidRPr="00035097">
              <w:rPr>
                <w:sz w:val="20"/>
                <w:szCs w:val="21"/>
              </w:rPr>
              <w:t>Opener: Write a Thesis  Statement</w:t>
            </w:r>
          </w:p>
          <w:p w:rsidR="00CC403C" w:rsidRPr="00035097" w:rsidRDefault="00CC403C" w:rsidP="006A551D">
            <w:pPr>
              <w:pStyle w:val="ListParagraph"/>
              <w:numPr>
                <w:ilvl w:val="0"/>
                <w:numId w:val="4"/>
              </w:numPr>
              <w:ind w:left="162" w:hanging="180"/>
              <w:rPr>
                <w:sz w:val="20"/>
                <w:szCs w:val="21"/>
              </w:rPr>
            </w:pPr>
            <w:r w:rsidRPr="00035097">
              <w:rPr>
                <w:sz w:val="20"/>
                <w:szCs w:val="21"/>
              </w:rPr>
              <w:t>Construct multiple sentences using: Claim, evidence, commentary/reasoning using a template.</w:t>
            </w:r>
          </w:p>
          <w:p w:rsidR="00CC403C" w:rsidRPr="00035097" w:rsidRDefault="00CC403C" w:rsidP="006A551D">
            <w:pPr>
              <w:pStyle w:val="ListParagraph"/>
              <w:numPr>
                <w:ilvl w:val="0"/>
                <w:numId w:val="4"/>
              </w:numPr>
              <w:ind w:left="162" w:hanging="180"/>
              <w:rPr>
                <w:sz w:val="20"/>
                <w:szCs w:val="21"/>
              </w:rPr>
            </w:pPr>
            <w:r w:rsidRPr="00035097">
              <w:rPr>
                <w:sz w:val="20"/>
                <w:szCs w:val="21"/>
              </w:rPr>
              <w:t>Closer: 1 strength, 1 question</w:t>
            </w:r>
          </w:p>
        </w:tc>
      </w:tr>
      <w:tr w:rsidR="00CC403C" w:rsidTr="006A551D">
        <w:tc>
          <w:tcPr>
            <w:tcW w:w="10790" w:type="dxa"/>
            <w:gridSpan w:val="3"/>
            <w:shd w:val="clear" w:color="auto" w:fill="D9D9D9" w:themeFill="background1" w:themeFillShade="D9"/>
          </w:tcPr>
          <w:p w:rsidR="00CC403C" w:rsidRPr="00035097" w:rsidRDefault="00CC403C" w:rsidP="006A551D">
            <w:pPr>
              <w:pStyle w:val="ListParagraph"/>
              <w:ind w:left="162"/>
              <w:jc w:val="center"/>
              <w:rPr>
                <w:b/>
                <w:sz w:val="20"/>
              </w:rPr>
            </w:pPr>
            <w:r w:rsidRPr="00035097">
              <w:rPr>
                <w:b/>
              </w:rPr>
              <w:t>12</w:t>
            </w:r>
            <w:r w:rsidRPr="00035097">
              <w:rPr>
                <w:b/>
                <w:vertAlign w:val="superscript"/>
              </w:rPr>
              <w:t xml:space="preserve">th </w:t>
            </w:r>
            <w:r w:rsidRPr="00035097">
              <w:rPr>
                <w:b/>
              </w:rPr>
              <w:t>Grade overall goal: Develop a detailed analytical body paragraph, with revision.</w:t>
            </w:r>
          </w:p>
        </w:tc>
      </w:tr>
      <w:tr w:rsidR="00CC403C" w:rsidTr="006A551D">
        <w:tc>
          <w:tcPr>
            <w:tcW w:w="985" w:type="dxa"/>
          </w:tcPr>
          <w:p w:rsidR="00CC403C" w:rsidRPr="00035097" w:rsidRDefault="00CC403C" w:rsidP="006A551D">
            <w:pPr>
              <w:rPr>
                <w:sz w:val="20"/>
              </w:rPr>
            </w:pPr>
            <w:r w:rsidRPr="00035097">
              <w:rPr>
                <w:sz w:val="20"/>
              </w:rPr>
              <w:t>12</w:t>
            </w:r>
            <w:r w:rsidRPr="00035097">
              <w:rPr>
                <w:sz w:val="20"/>
                <w:vertAlign w:val="superscript"/>
              </w:rPr>
              <w:t>th</w:t>
            </w:r>
            <w:r w:rsidRPr="00035097">
              <w:rPr>
                <w:sz w:val="20"/>
              </w:rPr>
              <w:t xml:space="preserve"> Grade Lesson 1</w:t>
            </w:r>
          </w:p>
        </w:tc>
        <w:tc>
          <w:tcPr>
            <w:tcW w:w="6660" w:type="dxa"/>
          </w:tcPr>
          <w:p w:rsidR="00CC403C" w:rsidRPr="00CC403C" w:rsidRDefault="00CC403C" w:rsidP="00CC403C">
            <w:pPr>
              <w:pStyle w:val="ListParagraph"/>
              <w:numPr>
                <w:ilvl w:val="0"/>
                <w:numId w:val="11"/>
              </w:numPr>
              <w:ind w:left="252" w:hanging="252"/>
              <w:rPr>
                <w:rFonts w:cs="Arial"/>
                <w:sz w:val="20"/>
                <w:szCs w:val="20"/>
              </w:rPr>
            </w:pPr>
            <w:r w:rsidRPr="00CC403C">
              <w:rPr>
                <w:rFonts w:cs="Arial"/>
                <w:sz w:val="20"/>
                <w:szCs w:val="20"/>
              </w:rPr>
              <w:t>I can use reading strategies to access, interpret, and record information.</w:t>
            </w:r>
          </w:p>
          <w:p w:rsidR="00CC403C" w:rsidRPr="00CC403C" w:rsidRDefault="00CC403C" w:rsidP="00CC403C">
            <w:pPr>
              <w:pStyle w:val="ListParagraph"/>
              <w:numPr>
                <w:ilvl w:val="0"/>
                <w:numId w:val="11"/>
              </w:numPr>
              <w:ind w:left="252" w:hanging="252"/>
              <w:rPr>
                <w:rFonts w:cs="Arial"/>
                <w:sz w:val="20"/>
                <w:szCs w:val="20"/>
              </w:rPr>
            </w:pPr>
            <w:r w:rsidRPr="00CC403C">
              <w:rPr>
                <w:rFonts w:cs="Arial"/>
                <w:sz w:val="20"/>
                <w:szCs w:val="20"/>
              </w:rPr>
              <w:t>I can develop and support a thesis with accurately cited supporting evidence</w:t>
            </w:r>
            <w:r>
              <w:rPr>
                <w:rFonts w:cs="Arial"/>
                <w:sz w:val="20"/>
                <w:szCs w:val="20"/>
              </w:rPr>
              <w:t>.</w:t>
            </w:r>
          </w:p>
          <w:p w:rsidR="00CC403C" w:rsidRPr="00035097" w:rsidRDefault="00CC403C" w:rsidP="00CC403C">
            <w:pPr>
              <w:pStyle w:val="ListParagraph"/>
              <w:ind w:left="252"/>
              <w:rPr>
                <w:sz w:val="20"/>
                <w:szCs w:val="21"/>
              </w:rPr>
            </w:pPr>
          </w:p>
        </w:tc>
        <w:tc>
          <w:tcPr>
            <w:tcW w:w="3145" w:type="dxa"/>
          </w:tcPr>
          <w:p w:rsidR="00CC403C" w:rsidRPr="00035097" w:rsidRDefault="00CC403C" w:rsidP="006A551D">
            <w:pPr>
              <w:pStyle w:val="ListParagraph"/>
              <w:numPr>
                <w:ilvl w:val="0"/>
                <w:numId w:val="4"/>
              </w:numPr>
              <w:ind w:left="162" w:hanging="162"/>
              <w:rPr>
                <w:sz w:val="20"/>
                <w:szCs w:val="21"/>
              </w:rPr>
            </w:pPr>
            <w:r w:rsidRPr="00035097">
              <w:rPr>
                <w:sz w:val="20"/>
                <w:szCs w:val="21"/>
              </w:rPr>
              <w:t>Construct a detailed analytical body paragraph using an introduction, transitions and conclusions to connect detailed sentences.</w:t>
            </w:r>
          </w:p>
          <w:p w:rsidR="00CC403C" w:rsidRPr="00035097" w:rsidRDefault="00CC403C" w:rsidP="006A551D">
            <w:pPr>
              <w:pStyle w:val="ListParagraph"/>
              <w:numPr>
                <w:ilvl w:val="0"/>
                <w:numId w:val="4"/>
              </w:numPr>
              <w:ind w:left="162" w:hanging="162"/>
              <w:rPr>
                <w:sz w:val="20"/>
                <w:szCs w:val="21"/>
              </w:rPr>
            </w:pPr>
            <w:r w:rsidRPr="00035097">
              <w:rPr>
                <w:sz w:val="20"/>
                <w:szCs w:val="21"/>
              </w:rPr>
              <w:t>A template will be provided for paragraph creation.</w:t>
            </w:r>
          </w:p>
        </w:tc>
      </w:tr>
      <w:tr w:rsidR="00CC403C" w:rsidTr="006A551D">
        <w:trPr>
          <w:trHeight w:val="1529"/>
        </w:trPr>
        <w:tc>
          <w:tcPr>
            <w:tcW w:w="985" w:type="dxa"/>
          </w:tcPr>
          <w:p w:rsidR="00CC403C" w:rsidRPr="00035097" w:rsidRDefault="00CC403C" w:rsidP="006A551D">
            <w:pPr>
              <w:rPr>
                <w:sz w:val="20"/>
              </w:rPr>
            </w:pPr>
            <w:r w:rsidRPr="00035097">
              <w:rPr>
                <w:sz w:val="20"/>
              </w:rPr>
              <w:t>12</w:t>
            </w:r>
            <w:r w:rsidRPr="00035097">
              <w:rPr>
                <w:sz w:val="20"/>
                <w:vertAlign w:val="superscript"/>
              </w:rPr>
              <w:t>th</w:t>
            </w:r>
            <w:r w:rsidRPr="00035097">
              <w:rPr>
                <w:sz w:val="20"/>
              </w:rPr>
              <w:t xml:space="preserve"> Grade Lesson 2</w:t>
            </w:r>
          </w:p>
        </w:tc>
        <w:tc>
          <w:tcPr>
            <w:tcW w:w="6660" w:type="dxa"/>
          </w:tcPr>
          <w:p w:rsidR="00CC403C" w:rsidRPr="00CC403C" w:rsidRDefault="00CC403C" w:rsidP="00CC403C">
            <w:pPr>
              <w:pStyle w:val="ListParagraph"/>
              <w:numPr>
                <w:ilvl w:val="0"/>
                <w:numId w:val="4"/>
              </w:numPr>
              <w:ind w:left="252" w:hanging="252"/>
              <w:rPr>
                <w:rFonts w:cs="Arial"/>
                <w:sz w:val="20"/>
                <w:szCs w:val="20"/>
              </w:rPr>
            </w:pPr>
            <w:r w:rsidRPr="00CC403C">
              <w:rPr>
                <w:rFonts w:cs="Arial"/>
                <w:sz w:val="20"/>
                <w:szCs w:val="20"/>
              </w:rPr>
              <w:t>I can use reading strategies to access, interpret, and record information.</w:t>
            </w:r>
          </w:p>
          <w:p w:rsidR="00CC403C" w:rsidRPr="00CC403C" w:rsidRDefault="00CC403C" w:rsidP="00CC403C">
            <w:pPr>
              <w:pStyle w:val="ListParagraph"/>
              <w:numPr>
                <w:ilvl w:val="0"/>
                <w:numId w:val="4"/>
              </w:numPr>
              <w:ind w:left="252" w:hanging="252"/>
              <w:rPr>
                <w:rFonts w:cs="Arial"/>
                <w:sz w:val="20"/>
                <w:szCs w:val="20"/>
              </w:rPr>
            </w:pPr>
            <w:r w:rsidRPr="00CC403C">
              <w:rPr>
                <w:rFonts w:cs="Arial"/>
                <w:sz w:val="20"/>
                <w:szCs w:val="20"/>
              </w:rPr>
              <w:t>I can develop and support a thesis with accurately cited supporting evidence.</w:t>
            </w:r>
          </w:p>
          <w:p w:rsidR="00CC403C" w:rsidRPr="00CC403C" w:rsidRDefault="00CC403C" w:rsidP="00CC403C">
            <w:pPr>
              <w:pStyle w:val="ListParagraph"/>
              <w:numPr>
                <w:ilvl w:val="0"/>
                <w:numId w:val="4"/>
              </w:numPr>
              <w:ind w:left="252" w:hanging="252"/>
              <w:rPr>
                <w:rFonts w:cs="Arial"/>
                <w:sz w:val="20"/>
                <w:szCs w:val="20"/>
              </w:rPr>
            </w:pPr>
            <w:r w:rsidRPr="00CC403C">
              <w:rPr>
                <w:rFonts w:cs="Arial"/>
                <w:sz w:val="20"/>
                <w:szCs w:val="20"/>
              </w:rPr>
              <w:t>I can convey my thinking in complete sentences using proper writing conventions.</w:t>
            </w:r>
          </w:p>
          <w:p w:rsidR="00CC403C" w:rsidRPr="00CC403C" w:rsidRDefault="00CC403C" w:rsidP="00CC403C">
            <w:pPr>
              <w:pStyle w:val="ListParagraph"/>
              <w:numPr>
                <w:ilvl w:val="0"/>
                <w:numId w:val="4"/>
              </w:numPr>
              <w:ind w:left="252" w:hanging="252"/>
              <w:rPr>
                <w:rFonts w:cs="Arial"/>
                <w:sz w:val="20"/>
                <w:szCs w:val="20"/>
              </w:rPr>
            </w:pPr>
            <w:r w:rsidRPr="00CC403C">
              <w:rPr>
                <w:rFonts w:cs="Arial"/>
                <w:sz w:val="20"/>
                <w:szCs w:val="20"/>
              </w:rPr>
              <w:t>I can develop a written response to what I have read, viewed or heard.</w:t>
            </w:r>
          </w:p>
        </w:tc>
        <w:tc>
          <w:tcPr>
            <w:tcW w:w="3145" w:type="dxa"/>
          </w:tcPr>
          <w:p w:rsidR="00CC403C" w:rsidRPr="00035097" w:rsidRDefault="00CC403C" w:rsidP="006A551D">
            <w:pPr>
              <w:pStyle w:val="ListParagraph"/>
              <w:numPr>
                <w:ilvl w:val="0"/>
                <w:numId w:val="4"/>
              </w:numPr>
              <w:ind w:left="162" w:hanging="162"/>
              <w:rPr>
                <w:sz w:val="20"/>
                <w:szCs w:val="21"/>
              </w:rPr>
            </w:pPr>
            <w:r w:rsidRPr="00035097">
              <w:rPr>
                <w:sz w:val="20"/>
                <w:szCs w:val="21"/>
              </w:rPr>
              <w:t>Edit a detailed analytical body paragraph.</w:t>
            </w:r>
          </w:p>
          <w:p w:rsidR="00CC403C" w:rsidRPr="00035097" w:rsidRDefault="00CC403C" w:rsidP="006A551D">
            <w:pPr>
              <w:pStyle w:val="ListParagraph"/>
              <w:numPr>
                <w:ilvl w:val="0"/>
                <w:numId w:val="4"/>
              </w:numPr>
              <w:ind w:left="162" w:hanging="162"/>
              <w:rPr>
                <w:sz w:val="20"/>
                <w:szCs w:val="21"/>
              </w:rPr>
            </w:pPr>
            <w:r w:rsidRPr="00035097">
              <w:rPr>
                <w:sz w:val="20"/>
                <w:szCs w:val="21"/>
              </w:rPr>
              <w:t>Peer editing and use of rubric.</w:t>
            </w:r>
          </w:p>
          <w:p w:rsidR="00CC403C" w:rsidRPr="00035097" w:rsidRDefault="00CC403C" w:rsidP="006A551D">
            <w:pPr>
              <w:pStyle w:val="ListParagraph"/>
              <w:numPr>
                <w:ilvl w:val="0"/>
                <w:numId w:val="4"/>
              </w:numPr>
              <w:ind w:left="162" w:hanging="162"/>
              <w:rPr>
                <w:sz w:val="20"/>
                <w:szCs w:val="21"/>
              </w:rPr>
            </w:pPr>
            <w:r w:rsidRPr="00035097">
              <w:rPr>
                <w:sz w:val="20"/>
                <w:szCs w:val="21"/>
              </w:rPr>
              <w:t>An extension of students finding their own text (research based) will be provided.</w:t>
            </w:r>
          </w:p>
        </w:tc>
      </w:tr>
    </w:tbl>
    <w:p w:rsidR="00CC403C" w:rsidRDefault="00CC403C" w:rsidP="00CC403C">
      <w:r>
        <w:tab/>
      </w:r>
      <w:r>
        <w:tab/>
      </w:r>
      <w:r>
        <w:tab/>
      </w:r>
      <w:r>
        <w:tab/>
      </w:r>
      <w:r>
        <w:tab/>
      </w:r>
      <w:r>
        <w:tab/>
      </w:r>
      <w:r>
        <w:tab/>
      </w:r>
      <w:r>
        <w:tab/>
      </w:r>
      <w:r>
        <w:tab/>
      </w:r>
      <w:r>
        <w:tab/>
      </w:r>
      <w:r>
        <w:tab/>
      </w:r>
      <w:r>
        <w:tab/>
      </w:r>
      <w:r>
        <w:tab/>
      </w:r>
      <w:r>
        <w:tab/>
        <w:t xml:space="preserve">           2</w:t>
      </w:r>
    </w:p>
    <w:p w:rsidR="00BE2C7D" w:rsidRPr="00BE2C7D" w:rsidRDefault="00BE2C7D" w:rsidP="00BE2C7D">
      <w:pPr>
        <w:jc w:val="center"/>
        <w:rPr>
          <w:b/>
          <w:sz w:val="24"/>
          <w:szCs w:val="21"/>
        </w:rPr>
      </w:pPr>
      <w:r w:rsidRPr="00BE2C7D">
        <w:rPr>
          <w:b/>
          <w:sz w:val="24"/>
          <w:szCs w:val="21"/>
        </w:rPr>
        <w:lastRenderedPageBreak/>
        <w:t>RHS Literacy Website Information</w:t>
      </w:r>
    </w:p>
    <w:p w:rsidR="00F50C09" w:rsidRPr="005A4691" w:rsidRDefault="00F50C09" w:rsidP="00BE2C7D">
      <w:pPr>
        <w:rPr>
          <w:b/>
          <w:sz w:val="21"/>
          <w:szCs w:val="21"/>
          <w:u w:val="single"/>
        </w:rPr>
      </w:pPr>
      <w:r w:rsidRPr="005A4691">
        <w:rPr>
          <w:b/>
          <w:sz w:val="21"/>
          <w:szCs w:val="21"/>
          <w:u w:val="single"/>
        </w:rPr>
        <w:t>Website: rhsliteracy.weebly.com</w:t>
      </w:r>
    </w:p>
    <w:p w:rsidR="00F50C09" w:rsidRPr="00F50C09" w:rsidRDefault="00F50C09" w:rsidP="00F50C09">
      <w:pPr>
        <w:pStyle w:val="ListParagraph"/>
        <w:numPr>
          <w:ilvl w:val="1"/>
          <w:numId w:val="8"/>
        </w:numPr>
        <w:rPr>
          <w:sz w:val="21"/>
          <w:szCs w:val="21"/>
        </w:rPr>
      </w:pPr>
      <w:r w:rsidRPr="00F50C09">
        <w:rPr>
          <w:b/>
          <w:sz w:val="21"/>
          <w:szCs w:val="21"/>
        </w:rPr>
        <w:t xml:space="preserve">Literacy Lessons: </w:t>
      </w:r>
      <w:r w:rsidRPr="00F50C09">
        <w:rPr>
          <w:sz w:val="21"/>
          <w:szCs w:val="21"/>
        </w:rPr>
        <w:t>Each grade level has files organized by semester. Included in the files are:</w:t>
      </w:r>
    </w:p>
    <w:p w:rsidR="00F50C09" w:rsidRPr="00F50C09" w:rsidRDefault="00F50C09" w:rsidP="00F50C09">
      <w:pPr>
        <w:pStyle w:val="ListParagraph"/>
        <w:numPr>
          <w:ilvl w:val="2"/>
          <w:numId w:val="8"/>
        </w:numPr>
        <w:rPr>
          <w:sz w:val="21"/>
          <w:szCs w:val="21"/>
        </w:rPr>
      </w:pPr>
      <w:r w:rsidRPr="00F50C09">
        <w:rPr>
          <w:sz w:val="21"/>
          <w:szCs w:val="21"/>
        </w:rPr>
        <w:t>Lesson Plans</w:t>
      </w:r>
    </w:p>
    <w:p w:rsidR="00F50C09" w:rsidRPr="00F50C09" w:rsidRDefault="00F50C09" w:rsidP="00F50C09">
      <w:pPr>
        <w:pStyle w:val="ListParagraph"/>
        <w:numPr>
          <w:ilvl w:val="2"/>
          <w:numId w:val="8"/>
        </w:numPr>
        <w:rPr>
          <w:sz w:val="21"/>
          <w:szCs w:val="21"/>
        </w:rPr>
      </w:pPr>
      <w:r w:rsidRPr="00F50C09">
        <w:rPr>
          <w:sz w:val="21"/>
          <w:szCs w:val="21"/>
        </w:rPr>
        <w:t>Cheat Sheets</w:t>
      </w:r>
    </w:p>
    <w:p w:rsidR="00F50C09" w:rsidRPr="00F50C09" w:rsidRDefault="00F50C09" w:rsidP="00F50C09">
      <w:pPr>
        <w:pStyle w:val="ListParagraph"/>
        <w:numPr>
          <w:ilvl w:val="2"/>
          <w:numId w:val="8"/>
        </w:numPr>
        <w:rPr>
          <w:sz w:val="21"/>
          <w:szCs w:val="21"/>
        </w:rPr>
      </w:pPr>
      <w:r w:rsidRPr="00F50C09">
        <w:rPr>
          <w:sz w:val="21"/>
          <w:szCs w:val="21"/>
        </w:rPr>
        <w:t>Student Handouts</w:t>
      </w:r>
    </w:p>
    <w:p w:rsidR="00F50C09" w:rsidRPr="00F50C09" w:rsidRDefault="00F50C09" w:rsidP="00F50C09">
      <w:pPr>
        <w:pStyle w:val="ListParagraph"/>
        <w:numPr>
          <w:ilvl w:val="2"/>
          <w:numId w:val="8"/>
        </w:numPr>
        <w:rPr>
          <w:sz w:val="21"/>
          <w:szCs w:val="21"/>
        </w:rPr>
      </w:pPr>
      <w:r w:rsidRPr="00F50C09">
        <w:rPr>
          <w:sz w:val="21"/>
          <w:szCs w:val="21"/>
        </w:rPr>
        <w:t>Power Points</w:t>
      </w:r>
    </w:p>
    <w:p w:rsidR="00F50C09" w:rsidRPr="00F50C09" w:rsidRDefault="00F50C09" w:rsidP="00F50C09">
      <w:pPr>
        <w:pStyle w:val="ListParagraph"/>
        <w:numPr>
          <w:ilvl w:val="2"/>
          <w:numId w:val="8"/>
        </w:numPr>
        <w:rPr>
          <w:b/>
          <w:sz w:val="21"/>
          <w:szCs w:val="21"/>
          <w:u w:val="single"/>
        </w:rPr>
      </w:pPr>
      <w:r w:rsidRPr="00F50C09">
        <w:rPr>
          <w:sz w:val="21"/>
          <w:szCs w:val="21"/>
        </w:rPr>
        <w:t>Rubrics</w:t>
      </w:r>
    </w:p>
    <w:p w:rsidR="00F50C09" w:rsidRDefault="00F50C09" w:rsidP="00F50C09">
      <w:pPr>
        <w:pStyle w:val="ListParagraph"/>
        <w:numPr>
          <w:ilvl w:val="1"/>
          <w:numId w:val="8"/>
        </w:numPr>
        <w:rPr>
          <w:b/>
          <w:sz w:val="21"/>
          <w:szCs w:val="21"/>
          <w:u w:val="single"/>
        </w:rPr>
      </w:pPr>
      <w:r w:rsidRPr="00F50C09">
        <w:rPr>
          <w:b/>
          <w:sz w:val="21"/>
          <w:szCs w:val="21"/>
        </w:rPr>
        <w:t xml:space="preserve">Content Literacy: </w:t>
      </w:r>
    </w:p>
    <w:p w:rsidR="00F50C09" w:rsidRPr="00F50C09" w:rsidRDefault="00F50C09" w:rsidP="00F50C09">
      <w:pPr>
        <w:pStyle w:val="ListParagraph"/>
        <w:numPr>
          <w:ilvl w:val="2"/>
          <w:numId w:val="8"/>
        </w:numPr>
        <w:rPr>
          <w:sz w:val="21"/>
          <w:szCs w:val="21"/>
        </w:rPr>
      </w:pPr>
      <w:r w:rsidRPr="00F50C09">
        <w:rPr>
          <w:sz w:val="21"/>
          <w:szCs w:val="21"/>
        </w:rPr>
        <w:t>Academic Vocabulary</w:t>
      </w:r>
    </w:p>
    <w:p w:rsidR="00F50C09" w:rsidRPr="00F50C09" w:rsidRDefault="00F50C09" w:rsidP="00F50C09">
      <w:pPr>
        <w:pStyle w:val="ListParagraph"/>
        <w:numPr>
          <w:ilvl w:val="3"/>
          <w:numId w:val="8"/>
        </w:numPr>
        <w:rPr>
          <w:sz w:val="21"/>
          <w:szCs w:val="21"/>
        </w:rPr>
      </w:pPr>
      <w:r w:rsidRPr="00F50C09">
        <w:rPr>
          <w:sz w:val="21"/>
          <w:szCs w:val="21"/>
        </w:rPr>
        <w:t>Tier 2 Academic Vocabulary Words</w:t>
      </w:r>
    </w:p>
    <w:p w:rsidR="00F50C09" w:rsidRPr="00F50C09" w:rsidRDefault="00F50C09" w:rsidP="00F50C09">
      <w:pPr>
        <w:pStyle w:val="ListParagraph"/>
        <w:numPr>
          <w:ilvl w:val="3"/>
          <w:numId w:val="8"/>
        </w:numPr>
        <w:rPr>
          <w:sz w:val="21"/>
          <w:szCs w:val="21"/>
        </w:rPr>
      </w:pPr>
      <w:r w:rsidRPr="00F50C09">
        <w:rPr>
          <w:sz w:val="21"/>
          <w:szCs w:val="21"/>
        </w:rPr>
        <w:t>Word Map Options</w:t>
      </w:r>
    </w:p>
    <w:p w:rsidR="00F50C09" w:rsidRPr="00F50C09" w:rsidRDefault="00F50C09" w:rsidP="00F50C09">
      <w:pPr>
        <w:pStyle w:val="ListParagraph"/>
        <w:numPr>
          <w:ilvl w:val="3"/>
          <w:numId w:val="8"/>
        </w:numPr>
        <w:rPr>
          <w:sz w:val="21"/>
          <w:szCs w:val="21"/>
        </w:rPr>
      </w:pPr>
      <w:r w:rsidRPr="00F50C09">
        <w:rPr>
          <w:sz w:val="21"/>
          <w:szCs w:val="21"/>
        </w:rPr>
        <w:t>Word Walls Information</w:t>
      </w:r>
    </w:p>
    <w:p w:rsidR="005A4691" w:rsidRDefault="005A4691" w:rsidP="00F50C09">
      <w:pPr>
        <w:pStyle w:val="ListParagraph"/>
        <w:numPr>
          <w:ilvl w:val="2"/>
          <w:numId w:val="8"/>
        </w:numPr>
        <w:rPr>
          <w:sz w:val="21"/>
          <w:szCs w:val="21"/>
        </w:rPr>
      </w:pPr>
      <w:r w:rsidRPr="005A4691">
        <w:rPr>
          <w:sz w:val="21"/>
          <w:szCs w:val="21"/>
        </w:rPr>
        <w:t>Student Discourse Strategies</w:t>
      </w:r>
    </w:p>
    <w:p w:rsidR="005A4691" w:rsidRDefault="005A4691" w:rsidP="005A4691">
      <w:pPr>
        <w:pStyle w:val="ListParagraph"/>
        <w:numPr>
          <w:ilvl w:val="3"/>
          <w:numId w:val="8"/>
        </w:numPr>
        <w:rPr>
          <w:sz w:val="21"/>
          <w:szCs w:val="21"/>
        </w:rPr>
      </w:pPr>
      <w:r>
        <w:rPr>
          <w:sz w:val="21"/>
          <w:szCs w:val="21"/>
        </w:rPr>
        <w:t xml:space="preserve">Classroom Discourse </w:t>
      </w:r>
    </w:p>
    <w:p w:rsidR="005A4691" w:rsidRDefault="005A4691" w:rsidP="005A4691">
      <w:pPr>
        <w:pStyle w:val="ListParagraph"/>
        <w:numPr>
          <w:ilvl w:val="3"/>
          <w:numId w:val="8"/>
        </w:numPr>
        <w:rPr>
          <w:sz w:val="21"/>
          <w:szCs w:val="21"/>
        </w:rPr>
      </w:pPr>
      <w:r>
        <w:rPr>
          <w:sz w:val="21"/>
          <w:szCs w:val="21"/>
        </w:rPr>
        <w:t>GLAD</w:t>
      </w:r>
    </w:p>
    <w:p w:rsidR="005A4691" w:rsidRDefault="005A4691" w:rsidP="005A4691">
      <w:pPr>
        <w:pStyle w:val="ListParagraph"/>
        <w:numPr>
          <w:ilvl w:val="3"/>
          <w:numId w:val="8"/>
        </w:numPr>
        <w:rPr>
          <w:sz w:val="21"/>
          <w:szCs w:val="21"/>
        </w:rPr>
      </w:pPr>
      <w:r>
        <w:rPr>
          <w:sz w:val="21"/>
          <w:szCs w:val="21"/>
        </w:rPr>
        <w:t>Cooperative Learning Ideas</w:t>
      </w:r>
    </w:p>
    <w:p w:rsidR="005A4691" w:rsidRDefault="005A4691" w:rsidP="005A4691">
      <w:pPr>
        <w:pStyle w:val="ListParagraph"/>
        <w:numPr>
          <w:ilvl w:val="2"/>
          <w:numId w:val="8"/>
        </w:numPr>
        <w:rPr>
          <w:sz w:val="21"/>
          <w:szCs w:val="21"/>
        </w:rPr>
      </w:pPr>
      <w:r>
        <w:rPr>
          <w:sz w:val="21"/>
          <w:szCs w:val="21"/>
        </w:rPr>
        <w:t>Openers and Closers</w:t>
      </w:r>
    </w:p>
    <w:p w:rsidR="005A4691" w:rsidRDefault="005A4691" w:rsidP="005A4691">
      <w:pPr>
        <w:pStyle w:val="ListParagraph"/>
        <w:numPr>
          <w:ilvl w:val="3"/>
          <w:numId w:val="8"/>
        </w:numPr>
        <w:rPr>
          <w:sz w:val="21"/>
          <w:szCs w:val="21"/>
        </w:rPr>
      </w:pPr>
      <w:r>
        <w:rPr>
          <w:sz w:val="21"/>
          <w:szCs w:val="21"/>
        </w:rPr>
        <w:t>Journal Prompt Ideas</w:t>
      </w:r>
    </w:p>
    <w:p w:rsidR="005A4691" w:rsidRDefault="005A4691" w:rsidP="005A4691">
      <w:pPr>
        <w:pStyle w:val="ListParagraph"/>
        <w:numPr>
          <w:ilvl w:val="3"/>
          <w:numId w:val="8"/>
        </w:numPr>
        <w:rPr>
          <w:sz w:val="21"/>
          <w:szCs w:val="21"/>
        </w:rPr>
      </w:pPr>
      <w:r>
        <w:rPr>
          <w:sz w:val="21"/>
          <w:szCs w:val="21"/>
        </w:rPr>
        <w:t>Opener Ideas</w:t>
      </w:r>
    </w:p>
    <w:p w:rsidR="005A4691" w:rsidRDefault="005A4691" w:rsidP="005A4691">
      <w:pPr>
        <w:pStyle w:val="ListParagraph"/>
        <w:numPr>
          <w:ilvl w:val="3"/>
          <w:numId w:val="8"/>
        </w:numPr>
        <w:rPr>
          <w:sz w:val="21"/>
          <w:szCs w:val="21"/>
        </w:rPr>
      </w:pPr>
      <w:r>
        <w:rPr>
          <w:sz w:val="21"/>
          <w:szCs w:val="21"/>
        </w:rPr>
        <w:t>Closer Ideas</w:t>
      </w:r>
    </w:p>
    <w:p w:rsidR="005A4691" w:rsidRDefault="005A4691" w:rsidP="005A4691">
      <w:pPr>
        <w:pStyle w:val="ListParagraph"/>
        <w:numPr>
          <w:ilvl w:val="2"/>
          <w:numId w:val="8"/>
        </w:numPr>
        <w:rPr>
          <w:sz w:val="21"/>
          <w:szCs w:val="21"/>
        </w:rPr>
      </w:pPr>
      <w:r>
        <w:rPr>
          <w:sz w:val="21"/>
          <w:szCs w:val="21"/>
        </w:rPr>
        <w:t>Other Literacy Ideas</w:t>
      </w:r>
    </w:p>
    <w:p w:rsidR="005A4691" w:rsidRDefault="005A4691" w:rsidP="005A4691">
      <w:pPr>
        <w:pStyle w:val="ListParagraph"/>
        <w:numPr>
          <w:ilvl w:val="3"/>
          <w:numId w:val="8"/>
        </w:numPr>
        <w:rPr>
          <w:sz w:val="21"/>
          <w:szCs w:val="21"/>
        </w:rPr>
      </w:pPr>
      <w:r>
        <w:rPr>
          <w:sz w:val="21"/>
          <w:szCs w:val="21"/>
        </w:rPr>
        <w:t>Other Literacy Ideas</w:t>
      </w:r>
    </w:p>
    <w:p w:rsidR="005A4691" w:rsidRDefault="005A4691" w:rsidP="005A4691">
      <w:pPr>
        <w:pStyle w:val="ListParagraph"/>
        <w:numPr>
          <w:ilvl w:val="3"/>
          <w:numId w:val="8"/>
        </w:numPr>
        <w:rPr>
          <w:sz w:val="21"/>
          <w:szCs w:val="21"/>
        </w:rPr>
      </w:pPr>
      <w:r>
        <w:rPr>
          <w:sz w:val="21"/>
          <w:szCs w:val="21"/>
        </w:rPr>
        <w:t xml:space="preserve">Content Literacy </w:t>
      </w:r>
    </w:p>
    <w:p w:rsidR="005A4691" w:rsidRDefault="005A4691" w:rsidP="005A4691">
      <w:pPr>
        <w:pStyle w:val="ListParagraph"/>
        <w:numPr>
          <w:ilvl w:val="3"/>
          <w:numId w:val="8"/>
        </w:numPr>
        <w:rPr>
          <w:sz w:val="21"/>
          <w:szCs w:val="21"/>
        </w:rPr>
      </w:pPr>
      <w:r>
        <w:rPr>
          <w:sz w:val="21"/>
          <w:szCs w:val="21"/>
        </w:rPr>
        <w:t>CCSS standards for Science &amp; Technical Subjects</w:t>
      </w:r>
    </w:p>
    <w:p w:rsidR="005A4691" w:rsidRDefault="005A4691" w:rsidP="005A4691">
      <w:pPr>
        <w:pStyle w:val="ListParagraph"/>
        <w:numPr>
          <w:ilvl w:val="3"/>
          <w:numId w:val="8"/>
        </w:numPr>
        <w:rPr>
          <w:sz w:val="21"/>
          <w:szCs w:val="21"/>
        </w:rPr>
      </w:pPr>
      <w:r>
        <w:rPr>
          <w:sz w:val="21"/>
          <w:szCs w:val="21"/>
        </w:rPr>
        <w:t>A Themed Opener Idea</w:t>
      </w:r>
    </w:p>
    <w:p w:rsidR="005A4691" w:rsidRDefault="005A4691" w:rsidP="005A4691">
      <w:pPr>
        <w:pStyle w:val="ListParagraph"/>
        <w:numPr>
          <w:ilvl w:val="1"/>
          <w:numId w:val="8"/>
        </w:numPr>
        <w:rPr>
          <w:b/>
          <w:sz w:val="21"/>
          <w:szCs w:val="21"/>
        </w:rPr>
      </w:pPr>
      <w:r w:rsidRPr="005A4691">
        <w:rPr>
          <w:b/>
          <w:sz w:val="21"/>
          <w:szCs w:val="21"/>
        </w:rPr>
        <w:t>Resources:</w:t>
      </w:r>
    </w:p>
    <w:p w:rsidR="005A4691" w:rsidRDefault="005A4691" w:rsidP="005A4691">
      <w:pPr>
        <w:pStyle w:val="ListParagraph"/>
        <w:numPr>
          <w:ilvl w:val="2"/>
          <w:numId w:val="8"/>
        </w:numPr>
        <w:rPr>
          <w:sz w:val="21"/>
          <w:szCs w:val="21"/>
        </w:rPr>
      </w:pPr>
      <w:r w:rsidRPr="005A4691">
        <w:rPr>
          <w:sz w:val="21"/>
          <w:szCs w:val="21"/>
        </w:rPr>
        <w:t>General Resources</w:t>
      </w:r>
    </w:p>
    <w:p w:rsidR="005A4691" w:rsidRDefault="005A4691" w:rsidP="005A4691">
      <w:pPr>
        <w:pStyle w:val="ListParagraph"/>
        <w:numPr>
          <w:ilvl w:val="3"/>
          <w:numId w:val="8"/>
        </w:numPr>
        <w:rPr>
          <w:sz w:val="21"/>
          <w:szCs w:val="21"/>
        </w:rPr>
      </w:pPr>
      <w:r>
        <w:rPr>
          <w:sz w:val="21"/>
          <w:szCs w:val="21"/>
        </w:rPr>
        <w:t>Links to sites that have general texts to use in class like Teaching Tolerance, AVID Weekly, New York Times, Smithsonian, Time, etc.</w:t>
      </w:r>
    </w:p>
    <w:p w:rsidR="005A4691" w:rsidRDefault="005A4691" w:rsidP="005A4691">
      <w:pPr>
        <w:pStyle w:val="ListParagraph"/>
        <w:numPr>
          <w:ilvl w:val="2"/>
          <w:numId w:val="8"/>
        </w:numPr>
        <w:rPr>
          <w:sz w:val="21"/>
          <w:szCs w:val="21"/>
        </w:rPr>
      </w:pPr>
      <w:r>
        <w:rPr>
          <w:sz w:val="21"/>
          <w:szCs w:val="21"/>
        </w:rPr>
        <w:t>Subject Specific Resources</w:t>
      </w:r>
    </w:p>
    <w:p w:rsidR="005A4691" w:rsidRDefault="005A4691" w:rsidP="005A4691">
      <w:pPr>
        <w:pStyle w:val="ListParagraph"/>
        <w:numPr>
          <w:ilvl w:val="3"/>
          <w:numId w:val="8"/>
        </w:numPr>
        <w:rPr>
          <w:sz w:val="21"/>
          <w:szCs w:val="21"/>
        </w:rPr>
      </w:pPr>
      <w:r>
        <w:rPr>
          <w:sz w:val="21"/>
          <w:szCs w:val="21"/>
        </w:rPr>
        <w:t>Links to sites that have more subject specific texts like Science Daily, Entrepreneur Online, Mathematics Magazine, and Read Like a Historian</w:t>
      </w:r>
    </w:p>
    <w:p w:rsidR="005A4691" w:rsidRDefault="005A4691" w:rsidP="005A4691">
      <w:pPr>
        <w:pStyle w:val="ListParagraph"/>
        <w:numPr>
          <w:ilvl w:val="2"/>
          <w:numId w:val="8"/>
        </w:numPr>
        <w:rPr>
          <w:sz w:val="21"/>
          <w:szCs w:val="21"/>
        </w:rPr>
      </w:pPr>
      <w:r>
        <w:rPr>
          <w:sz w:val="21"/>
          <w:szCs w:val="21"/>
        </w:rPr>
        <w:t>Prompts</w:t>
      </w:r>
    </w:p>
    <w:p w:rsidR="005A4691" w:rsidRDefault="005A4691" w:rsidP="005A4691">
      <w:pPr>
        <w:pStyle w:val="ListParagraph"/>
        <w:numPr>
          <w:ilvl w:val="3"/>
          <w:numId w:val="8"/>
        </w:numPr>
        <w:rPr>
          <w:sz w:val="21"/>
          <w:szCs w:val="21"/>
        </w:rPr>
      </w:pPr>
      <w:r>
        <w:rPr>
          <w:sz w:val="21"/>
          <w:szCs w:val="21"/>
        </w:rPr>
        <w:t>Crafting Good Prompts</w:t>
      </w:r>
    </w:p>
    <w:p w:rsidR="005A4691" w:rsidRDefault="005A4691" w:rsidP="005A4691">
      <w:pPr>
        <w:pStyle w:val="ListParagraph"/>
        <w:numPr>
          <w:ilvl w:val="3"/>
          <w:numId w:val="8"/>
        </w:numPr>
        <w:rPr>
          <w:sz w:val="21"/>
          <w:szCs w:val="21"/>
        </w:rPr>
      </w:pPr>
      <w:r>
        <w:rPr>
          <w:sz w:val="21"/>
          <w:szCs w:val="21"/>
        </w:rPr>
        <w:t>High School Prompts</w:t>
      </w:r>
    </w:p>
    <w:p w:rsidR="005A4691" w:rsidRDefault="005A4691" w:rsidP="005A4691">
      <w:pPr>
        <w:pStyle w:val="ListParagraph"/>
        <w:numPr>
          <w:ilvl w:val="3"/>
          <w:numId w:val="8"/>
        </w:numPr>
        <w:rPr>
          <w:sz w:val="21"/>
          <w:szCs w:val="21"/>
        </w:rPr>
      </w:pPr>
      <w:r>
        <w:rPr>
          <w:sz w:val="21"/>
          <w:szCs w:val="21"/>
        </w:rPr>
        <w:t>Writing a Prompt for a Text or Modifying a Prompt</w:t>
      </w:r>
    </w:p>
    <w:p w:rsidR="005A4691" w:rsidRDefault="005A4691" w:rsidP="005A4691">
      <w:pPr>
        <w:pStyle w:val="ListParagraph"/>
        <w:numPr>
          <w:ilvl w:val="3"/>
          <w:numId w:val="8"/>
        </w:numPr>
        <w:rPr>
          <w:sz w:val="21"/>
          <w:szCs w:val="21"/>
        </w:rPr>
      </w:pPr>
      <w:r>
        <w:rPr>
          <w:sz w:val="21"/>
          <w:szCs w:val="21"/>
        </w:rPr>
        <w:t xml:space="preserve">501 Writing Prompts </w:t>
      </w:r>
    </w:p>
    <w:p w:rsidR="005A4691" w:rsidRPr="005A4691" w:rsidRDefault="005A4691" w:rsidP="005A4691">
      <w:pPr>
        <w:pStyle w:val="ListParagraph"/>
        <w:numPr>
          <w:ilvl w:val="1"/>
          <w:numId w:val="8"/>
        </w:numPr>
        <w:rPr>
          <w:b/>
          <w:sz w:val="21"/>
          <w:szCs w:val="21"/>
        </w:rPr>
      </w:pPr>
      <w:r w:rsidRPr="005A4691">
        <w:rPr>
          <w:b/>
          <w:sz w:val="21"/>
          <w:szCs w:val="21"/>
        </w:rPr>
        <w:t>Videos:</w:t>
      </w:r>
    </w:p>
    <w:p w:rsidR="00F50C09" w:rsidRDefault="005A4691" w:rsidP="005A4691">
      <w:pPr>
        <w:pStyle w:val="ListParagraph"/>
        <w:numPr>
          <w:ilvl w:val="2"/>
          <w:numId w:val="8"/>
        </w:numPr>
        <w:rPr>
          <w:sz w:val="21"/>
          <w:szCs w:val="21"/>
        </w:rPr>
      </w:pPr>
      <w:r>
        <w:rPr>
          <w:sz w:val="21"/>
          <w:szCs w:val="21"/>
        </w:rPr>
        <w:t>(Under Construction)</w:t>
      </w:r>
      <w:r w:rsidR="00F50C09" w:rsidRPr="005A4691">
        <w:rPr>
          <w:sz w:val="21"/>
          <w:szCs w:val="21"/>
        </w:rPr>
        <w:br/>
      </w:r>
    </w:p>
    <w:p w:rsidR="002E2E13" w:rsidRDefault="002E2E13" w:rsidP="002E2E13">
      <w:pPr>
        <w:pStyle w:val="ListParagraph"/>
        <w:rPr>
          <w:sz w:val="21"/>
          <w:szCs w:val="21"/>
        </w:rPr>
      </w:pPr>
    </w:p>
    <w:p w:rsidR="002E2E13" w:rsidRDefault="002E2E13" w:rsidP="002E2E13">
      <w:pPr>
        <w:pStyle w:val="ListParagraph"/>
        <w:rPr>
          <w:sz w:val="21"/>
          <w:szCs w:val="21"/>
        </w:rPr>
      </w:pPr>
    </w:p>
    <w:p w:rsidR="002E2E13" w:rsidRDefault="002E2E13" w:rsidP="002E2E13">
      <w:pPr>
        <w:pStyle w:val="ListParagraph"/>
        <w:rPr>
          <w:sz w:val="21"/>
          <w:szCs w:val="21"/>
        </w:rPr>
      </w:pPr>
    </w:p>
    <w:p w:rsidR="002E2E13" w:rsidRDefault="002E2E13" w:rsidP="002E2E13">
      <w:pPr>
        <w:pStyle w:val="ListParagraph"/>
        <w:rPr>
          <w:sz w:val="21"/>
          <w:szCs w:val="21"/>
        </w:rPr>
      </w:pPr>
    </w:p>
    <w:p w:rsidR="002E2E13" w:rsidRDefault="002E2E13" w:rsidP="002E2E13">
      <w:pPr>
        <w:pStyle w:val="ListParagraph"/>
        <w:rPr>
          <w:sz w:val="21"/>
          <w:szCs w:val="21"/>
        </w:rPr>
      </w:pPr>
    </w:p>
    <w:p w:rsidR="002E2E13" w:rsidRDefault="002E2E13" w:rsidP="002E2E13">
      <w:pPr>
        <w:pStyle w:val="ListParagraph"/>
        <w:rPr>
          <w:sz w:val="21"/>
          <w:szCs w:val="21"/>
        </w:rPr>
      </w:pPr>
    </w:p>
    <w:p w:rsidR="002E2E13" w:rsidRDefault="002E2E13" w:rsidP="002E2E13">
      <w:pPr>
        <w:pStyle w:val="ListParagraph"/>
        <w:rPr>
          <w:sz w:val="21"/>
          <w:szCs w:val="21"/>
        </w:rPr>
      </w:pPr>
    </w:p>
    <w:p w:rsidR="002E2E13" w:rsidRPr="002E2E13" w:rsidRDefault="002E2E13" w:rsidP="002E2E13">
      <w:pPr>
        <w:pStyle w:val="ListParagraph"/>
        <w:jc w:val="right"/>
        <w:rPr>
          <w:szCs w:val="21"/>
        </w:rPr>
      </w:pPr>
      <w:r w:rsidRPr="002E2E13">
        <w:rPr>
          <w:szCs w:val="21"/>
        </w:rPr>
        <w:t>3</w:t>
      </w:r>
    </w:p>
    <w:p w:rsidR="00EE0BD8" w:rsidRPr="002E2E13" w:rsidRDefault="00EE0BD8" w:rsidP="002E2E13">
      <w:pPr>
        <w:jc w:val="center"/>
        <w:rPr>
          <w:b/>
          <w:sz w:val="21"/>
          <w:szCs w:val="21"/>
          <w:u w:val="single"/>
        </w:rPr>
      </w:pPr>
      <w:r w:rsidRPr="00BE2C7D">
        <w:rPr>
          <w:b/>
          <w:sz w:val="24"/>
          <w:szCs w:val="21"/>
        </w:rPr>
        <w:lastRenderedPageBreak/>
        <w:t>L</w:t>
      </w:r>
      <w:r w:rsidR="00BE2C7D">
        <w:rPr>
          <w:b/>
          <w:sz w:val="24"/>
          <w:szCs w:val="21"/>
        </w:rPr>
        <w:t>esson Planning</w:t>
      </w:r>
    </w:p>
    <w:p w:rsidR="00F50C09" w:rsidRPr="00BE2C7D" w:rsidRDefault="005A4691" w:rsidP="005A4691">
      <w:pPr>
        <w:pStyle w:val="ListParagraph"/>
        <w:ind w:hanging="720"/>
        <w:rPr>
          <w:b/>
          <w:sz w:val="21"/>
          <w:szCs w:val="21"/>
          <w:u w:val="single"/>
        </w:rPr>
      </w:pPr>
      <w:r w:rsidRPr="00BE2C7D">
        <w:rPr>
          <w:b/>
          <w:sz w:val="21"/>
          <w:szCs w:val="21"/>
          <w:u w:val="single"/>
        </w:rPr>
        <w:t>Before Teaching the Lesson:</w:t>
      </w:r>
    </w:p>
    <w:p w:rsidR="005A4691" w:rsidRDefault="005A4691" w:rsidP="005A4691">
      <w:pPr>
        <w:pStyle w:val="ListParagraph"/>
        <w:numPr>
          <w:ilvl w:val="0"/>
          <w:numId w:val="9"/>
        </w:numPr>
        <w:rPr>
          <w:sz w:val="21"/>
          <w:szCs w:val="21"/>
        </w:rPr>
      </w:pPr>
      <w:r>
        <w:rPr>
          <w:sz w:val="21"/>
          <w:szCs w:val="21"/>
        </w:rPr>
        <w:t>Make sure you know your “window” for teaching the two lessons throughout the year.</w:t>
      </w:r>
    </w:p>
    <w:p w:rsidR="005A4691" w:rsidRDefault="005A4691" w:rsidP="005A4691">
      <w:pPr>
        <w:pStyle w:val="ListParagraph"/>
        <w:numPr>
          <w:ilvl w:val="0"/>
          <w:numId w:val="9"/>
        </w:numPr>
        <w:rPr>
          <w:sz w:val="21"/>
          <w:szCs w:val="21"/>
        </w:rPr>
      </w:pPr>
      <w:r>
        <w:rPr>
          <w:sz w:val="21"/>
          <w:szCs w:val="21"/>
        </w:rPr>
        <w:t>You should be trained on any lesson you will teach.</w:t>
      </w:r>
    </w:p>
    <w:p w:rsidR="005A4691" w:rsidRDefault="005A4691" w:rsidP="005A4691">
      <w:pPr>
        <w:pStyle w:val="ListParagraph"/>
        <w:numPr>
          <w:ilvl w:val="0"/>
          <w:numId w:val="9"/>
        </w:numPr>
        <w:rPr>
          <w:sz w:val="21"/>
          <w:szCs w:val="21"/>
        </w:rPr>
      </w:pPr>
      <w:r>
        <w:rPr>
          <w:sz w:val="21"/>
          <w:szCs w:val="21"/>
        </w:rPr>
        <w:t>Look through the lesson, identify any areas of support you may need.</w:t>
      </w:r>
    </w:p>
    <w:p w:rsidR="005A4691" w:rsidRDefault="005A4691" w:rsidP="005A4691">
      <w:pPr>
        <w:pStyle w:val="ListParagraph"/>
        <w:numPr>
          <w:ilvl w:val="0"/>
          <w:numId w:val="9"/>
        </w:numPr>
        <w:rPr>
          <w:sz w:val="21"/>
          <w:szCs w:val="21"/>
        </w:rPr>
      </w:pPr>
      <w:r>
        <w:rPr>
          <w:sz w:val="21"/>
          <w:szCs w:val="21"/>
        </w:rPr>
        <w:t>Contact instructional coaches to help you as needed.</w:t>
      </w:r>
      <w:r w:rsidR="00BE2C7D">
        <w:rPr>
          <w:sz w:val="21"/>
          <w:szCs w:val="21"/>
        </w:rPr>
        <w:t xml:space="preserve"> This is especially true for those teaching classes in which writing a paragraph is not typically a skill that is taught.</w:t>
      </w:r>
    </w:p>
    <w:p w:rsidR="005A4691" w:rsidRDefault="005A4691" w:rsidP="00F50C09">
      <w:pPr>
        <w:pStyle w:val="ListParagraph"/>
        <w:rPr>
          <w:sz w:val="21"/>
          <w:szCs w:val="21"/>
        </w:rPr>
      </w:pPr>
    </w:p>
    <w:p w:rsidR="005A4691" w:rsidRPr="00BE2C7D" w:rsidRDefault="005A4691" w:rsidP="005A4691">
      <w:pPr>
        <w:pStyle w:val="ListParagraph"/>
        <w:ind w:hanging="720"/>
        <w:rPr>
          <w:b/>
          <w:sz w:val="21"/>
          <w:szCs w:val="21"/>
          <w:u w:val="single"/>
        </w:rPr>
      </w:pPr>
      <w:r w:rsidRPr="00BE2C7D">
        <w:rPr>
          <w:b/>
          <w:sz w:val="21"/>
          <w:szCs w:val="21"/>
          <w:u w:val="single"/>
        </w:rPr>
        <w:t xml:space="preserve">Non-Negotiables for </w:t>
      </w:r>
      <w:r w:rsidR="00035097">
        <w:rPr>
          <w:b/>
          <w:sz w:val="21"/>
          <w:szCs w:val="21"/>
          <w:u w:val="single"/>
        </w:rPr>
        <w:t>E</w:t>
      </w:r>
      <w:r w:rsidRPr="00BE2C7D">
        <w:rPr>
          <w:b/>
          <w:sz w:val="21"/>
          <w:szCs w:val="21"/>
          <w:u w:val="single"/>
        </w:rPr>
        <w:t xml:space="preserve">ach </w:t>
      </w:r>
      <w:r w:rsidR="00035097">
        <w:rPr>
          <w:b/>
          <w:sz w:val="21"/>
          <w:szCs w:val="21"/>
          <w:u w:val="single"/>
        </w:rPr>
        <w:t>L</w:t>
      </w:r>
      <w:r w:rsidRPr="00BE2C7D">
        <w:rPr>
          <w:b/>
          <w:sz w:val="21"/>
          <w:szCs w:val="21"/>
          <w:u w:val="single"/>
        </w:rPr>
        <w:t>esson:</w:t>
      </w:r>
    </w:p>
    <w:p w:rsidR="00035097" w:rsidRDefault="00035097" w:rsidP="005A4691">
      <w:pPr>
        <w:pStyle w:val="ListParagraph"/>
        <w:numPr>
          <w:ilvl w:val="0"/>
          <w:numId w:val="9"/>
        </w:numPr>
        <w:rPr>
          <w:sz w:val="21"/>
          <w:szCs w:val="21"/>
        </w:rPr>
      </w:pPr>
      <w:r>
        <w:rPr>
          <w:sz w:val="21"/>
          <w:szCs w:val="21"/>
        </w:rPr>
        <w:t>Reference the scope and sequence for the big idea of the lesson.</w:t>
      </w:r>
    </w:p>
    <w:p w:rsidR="00035097" w:rsidRPr="005A4691" w:rsidRDefault="00035097" w:rsidP="00035097">
      <w:pPr>
        <w:pStyle w:val="ListParagraph"/>
        <w:numPr>
          <w:ilvl w:val="0"/>
          <w:numId w:val="9"/>
        </w:numPr>
        <w:rPr>
          <w:sz w:val="21"/>
          <w:szCs w:val="21"/>
        </w:rPr>
      </w:pPr>
      <w:r>
        <w:rPr>
          <w:sz w:val="21"/>
          <w:szCs w:val="21"/>
        </w:rPr>
        <w:t>Some lessons have work that must be completed prior to the lesson. Make sure that is completed prior to the lesson. (For 11</w:t>
      </w:r>
      <w:r w:rsidRPr="00BE2C7D">
        <w:rPr>
          <w:sz w:val="21"/>
          <w:szCs w:val="21"/>
          <w:vertAlign w:val="superscript"/>
        </w:rPr>
        <w:t>th</w:t>
      </w:r>
      <w:r>
        <w:rPr>
          <w:sz w:val="21"/>
          <w:szCs w:val="21"/>
        </w:rPr>
        <w:t xml:space="preserve"> grade: Annotation of text, analysis of a prompt. For 12</w:t>
      </w:r>
      <w:r w:rsidRPr="00BE2C7D">
        <w:rPr>
          <w:sz w:val="21"/>
          <w:szCs w:val="21"/>
          <w:vertAlign w:val="superscript"/>
        </w:rPr>
        <w:t>th</w:t>
      </w:r>
      <w:r>
        <w:rPr>
          <w:sz w:val="21"/>
          <w:szCs w:val="21"/>
        </w:rPr>
        <w:t xml:space="preserve"> grade: Annotation of text, analysis of a prompt, completion of graphic organizer for claim-evidence-commentary/reasoning.)</w:t>
      </w:r>
    </w:p>
    <w:p w:rsidR="00035097" w:rsidRDefault="00035097" w:rsidP="00035097">
      <w:pPr>
        <w:pStyle w:val="ListParagraph"/>
        <w:numPr>
          <w:ilvl w:val="0"/>
          <w:numId w:val="9"/>
        </w:numPr>
        <w:rPr>
          <w:sz w:val="21"/>
          <w:szCs w:val="21"/>
        </w:rPr>
      </w:pPr>
      <w:r>
        <w:rPr>
          <w:sz w:val="21"/>
          <w:szCs w:val="21"/>
        </w:rPr>
        <w:t xml:space="preserve">The writing skills, annotation skills, and prompt work must be included in the lessons. </w:t>
      </w:r>
    </w:p>
    <w:p w:rsidR="00035097" w:rsidRPr="00035097" w:rsidRDefault="00035097" w:rsidP="00035097">
      <w:pPr>
        <w:pStyle w:val="ListParagraph"/>
        <w:numPr>
          <w:ilvl w:val="0"/>
          <w:numId w:val="9"/>
        </w:numPr>
        <w:rPr>
          <w:sz w:val="21"/>
          <w:szCs w:val="21"/>
        </w:rPr>
      </w:pPr>
      <w:r>
        <w:rPr>
          <w:sz w:val="21"/>
          <w:szCs w:val="21"/>
        </w:rPr>
        <w:t xml:space="preserve">Student work must be collected and assessed using the rubrics. </w:t>
      </w:r>
      <w:r w:rsidRPr="00035097">
        <w:rPr>
          <w:sz w:val="21"/>
          <w:szCs w:val="21"/>
        </w:rPr>
        <w:t xml:space="preserve">Common misconceptions should be readdressed in the class sometime in the next few weeks after the lesson is taught. </w:t>
      </w:r>
    </w:p>
    <w:p w:rsidR="00035097" w:rsidRDefault="00035097" w:rsidP="00035097">
      <w:pPr>
        <w:pStyle w:val="ListParagraph"/>
        <w:rPr>
          <w:sz w:val="21"/>
          <w:szCs w:val="21"/>
        </w:rPr>
      </w:pPr>
    </w:p>
    <w:p w:rsidR="00035097" w:rsidRPr="00035097" w:rsidRDefault="00035097" w:rsidP="00035097">
      <w:pPr>
        <w:pStyle w:val="ListParagraph"/>
        <w:ind w:hanging="720"/>
        <w:rPr>
          <w:b/>
          <w:sz w:val="21"/>
          <w:szCs w:val="21"/>
          <w:u w:val="single"/>
        </w:rPr>
      </w:pPr>
      <w:r w:rsidRPr="00035097">
        <w:rPr>
          <w:b/>
          <w:sz w:val="21"/>
          <w:szCs w:val="21"/>
          <w:u w:val="single"/>
        </w:rPr>
        <w:t>Flexible Elements for Each Lesson:</w:t>
      </w:r>
    </w:p>
    <w:p w:rsidR="005A4691" w:rsidRDefault="005A4691" w:rsidP="005A4691">
      <w:pPr>
        <w:pStyle w:val="ListParagraph"/>
        <w:numPr>
          <w:ilvl w:val="0"/>
          <w:numId w:val="9"/>
        </w:numPr>
        <w:rPr>
          <w:sz w:val="21"/>
          <w:szCs w:val="21"/>
        </w:rPr>
      </w:pPr>
      <w:r>
        <w:rPr>
          <w:sz w:val="21"/>
          <w:szCs w:val="21"/>
        </w:rPr>
        <w:t>The strategies that are utilized can be modified or changed. However, student discourse should still be present in the lessons.</w:t>
      </w:r>
    </w:p>
    <w:p w:rsidR="002E2E13" w:rsidRDefault="002E2E13" w:rsidP="002E2E13">
      <w:pPr>
        <w:pStyle w:val="ListParagraph"/>
        <w:rPr>
          <w:sz w:val="21"/>
          <w:szCs w:val="21"/>
        </w:rPr>
      </w:pPr>
    </w:p>
    <w:p w:rsidR="00F50C09" w:rsidRPr="00BE2C7D" w:rsidRDefault="00F50C09" w:rsidP="00F50C09">
      <w:pPr>
        <w:pStyle w:val="ListParagraph"/>
        <w:ind w:hanging="720"/>
        <w:rPr>
          <w:b/>
          <w:sz w:val="21"/>
          <w:szCs w:val="21"/>
          <w:u w:val="single"/>
        </w:rPr>
      </w:pPr>
      <w:r w:rsidRPr="00BE2C7D">
        <w:rPr>
          <w:b/>
          <w:sz w:val="21"/>
          <w:szCs w:val="21"/>
          <w:u w:val="single"/>
        </w:rPr>
        <w:t xml:space="preserve">After Teaching the Lesson: </w:t>
      </w:r>
    </w:p>
    <w:p w:rsidR="00EE0BD8" w:rsidRDefault="00F50C09" w:rsidP="00EE0BD8">
      <w:pPr>
        <w:pStyle w:val="ListParagraph"/>
        <w:numPr>
          <w:ilvl w:val="0"/>
          <w:numId w:val="6"/>
        </w:numPr>
        <w:rPr>
          <w:sz w:val="21"/>
          <w:szCs w:val="21"/>
        </w:rPr>
      </w:pPr>
      <w:r>
        <w:rPr>
          <w:sz w:val="21"/>
          <w:szCs w:val="21"/>
        </w:rPr>
        <w:t xml:space="preserve">Examine student work in conjunction with the rubric. </w:t>
      </w:r>
    </w:p>
    <w:p w:rsidR="00F50C09" w:rsidRDefault="00F50C09" w:rsidP="00EE0BD8">
      <w:pPr>
        <w:pStyle w:val="ListParagraph"/>
        <w:numPr>
          <w:ilvl w:val="0"/>
          <w:numId w:val="6"/>
        </w:numPr>
        <w:rPr>
          <w:sz w:val="21"/>
          <w:szCs w:val="21"/>
        </w:rPr>
      </w:pPr>
      <w:r>
        <w:rPr>
          <w:sz w:val="21"/>
          <w:szCs w:val="21"/>
        </w:rPr>
        <w:t xml:space="preserve">Re-engage students in a topic if you see there is a common misconception or gap based on the student work. A few strategies are provided. Ask Instructional Coaches for other ideas as needed. </w:t>
      </w:r>
    </w:p>
    <w:p w:rsidR="00AC2E3B" w:rsidRDefault="00AC2E3B" w:rsidP="00EE0BD8">
      <w:pPr>
        <w:pStyle w:val="ListParagraph"/>
        <w:numPr>
          <w:ilvl w:val="0"/>
          <w:numId w:val="6"/>
        </w:numPr>
        <w:rPr>
          <w:sz w:val="21"/>
          <w:szCs w:val="21"/>
        </w:rPr>
      </w:pPr>
      <w:r w:rsidRPr="00924EBD">
        <w:rPr>
          <w:sz w:val="21"/>
          <w:szCs w:val="21"/>
        </w:rPr>
        <w:t>Rubrics will be utilized</w:t>
      </w:r>
      <w:r w:rsidR="00D92E06" w:rsidRPr="00924EBD">
        <w:rPr>
          <w:sz w:val="21"/>
          <w:szCs w:val="21"/>
        </w:rPr>
        <w:t>.</w:t>
      </w:r>
    </w:p>
    <w:p w:rsidR="00035097" w:rsidRDefault="00035097" w:rsidP="00035097">
      <w:pPr>
        <w:pStyle w:val="ListParagraph"/>
        <w:rPr>
          <w:sz w:val="21"/>
          <w:szCs w:val="21"/>
        </w:rPr>
      </w:pPr>
    </w:p>
    <w:p w:rsidR="0093682B" w:rsidRPr="00BE2C7D" w:rsidRDefault="0093682B" w:rsidP="0093682B">
      <w:pPr>
        <w:rPr>
          <w:b/>
          <w:sz w:val="21"/>
          <w:szCs w:val="21"/>
          <w:u w:val="single"/>
        </w:rPr>
      </w:pPr>
      <w:r w:rsidRPr="00BE2C7D">
        <w:rPr>
          <w:b/>
          <w:sz w:val="21"/>
          <w:szCs w:val="21"/>
          <w:u w:val="single"/>
        </w:rPr>
        <w:t>Differentiation:</w:t>
      </w:r>
    </w:p>
    <w:p w:rsidR="0093682B" w:rsidRPr="0093682B" w:rsidRDefault="0093682B" w:rsidP="00EE0BD8">
      <w:pPr>
        <w:pStyle w:val="ListParagraph"/>
        <w:numPr>
          <w:ilvl w:val="0"/>
          <w:numId w:val="6"/>
        </w:numPr>
        <w:rPr>
          <w:sz w:val="21"/>
          <w:szCs w:val="21"/>
        </w:rPr>
      </w:pPr>
      <w:r w:rsidRPr="0093682B">
        <w:rPr>
          <w:sz w:val="21"/>
          <w:szCs w:val="21"/>
        </w:rPr>
        <w:t xml:space="preserve">Some of the sites provided under resources have lower level texts for ELL and SpEd students. </w:t>
      </w:r>
    </w:p>
    <w:p w:rsidR="0093682B" w:rsidRPr="0093682B" w:rsidRDefault="0093682B" w:rsidP="00EE0BD8">
      <w:pPr>
        <w:pStyle w:val="ListParagraph"/>
        <w:numPr>
          <w:ilvl w:val="0"/>
          <w:numId w:val="6"/>
        </w:numPr>
        <w:rPr>
          <w:sz w:val="21"/>
          <w:szCs w:val="21"/>
        </w:rPr>
      </w:pPr>
      <w:r w:rsidRPr="0093682B">
        <w:rPr>
          <w:sz w:val="21"/>
          <w:szCs w:val="21"/>
        </w:rPr>
        <w:t>Extension</w:t>
      </w:r>
      <w:r w:rsidR="002E2E13">
        <w:rPr>
          <w:sz w:val="21"/>
          <w:szCs w:val="21"/>
        </w:rPr>
        <w:t xml:space="preserve"> and differentiation</w:t>
      </w:r>
      <w:r w:rsidRPr="0093682B">
        <w:rPr>
          <w:sz w:val="21"/>
          <w:szCs w:val="21"/>
        </w:rPr>
        <w:t xml:space="preserve"> opportunities are embedded in many of the lessons</w:t>
      </w:r>
      <w:r w:rsidR="002E2E13">
        <w:rPr>
          <w:sz w:val="21"/>
          <w:szCs w:val="21"/>
        </w:rPr>
        <w:t xml:space="preserve"> via hyperlinks on the website</w:t>
      </w:r>
      <w:r w:rsidRPr="0093682B">
        <w:rPr>
          <w:sz w:val="21"/>
          <w:szCs w:val="21"/>
        </w:rPr>
        <w:t>.</w:t>
      </w:r>
    </w:p>
    <w:p w:rsidR="00BC4FDF" w:rsidRPr="0093682B" w:rsidRDefault="0093682B" w:rsidP="0093682B">
      <w:pPr>
        <w:pStyle w:val="ListParagraph"/>
        <w:numPr>
          <w:ilvl w:val="0"/>
          <w:numId w:val="6"/>
        </w:numPr>
        <w:rPr>
          <w:sz w:val="21"/>
          <w:szCs w:val="21"/>
        </w:rPr>
      </w:pPr>
      <w:r w:rsidRPr="0093682B">
        <w:rPr>
          <w:sz w:val="21"/>
          <w:szCs w:val="21"/>
        </w:rPr>
        <w:t xml:space="preserve">If you need additional ideas to scaffold for lower level learners, please contact an instructional coach for more support. </w:t>
      </w:r>
    </w:p>
    <w:p w:rsidR="002E2E13" w:rsidRDefault="002E2E13">
      <w:pPr>
        <w:rPr>
          <w:b/>
          <w:sz w:val="24"/>
        </w:rPr>
      </w:pPr>
    </w:p>
    <w:p w:rsidR="002E2E13" w:rsidRDefault="002E2E13">
      <w:pPr>
        <w:rPr>
          <w:b/>
          <w:sz w:val="24"/>
        </w:rPr>
      </w:pPr>
    </w:p>
    <w:p w:rsidR="002E2E13" w:rsidRDefault="002E2E13">
      <w:pPr>
        <w:rPr>
          <w:b/>
          <w:sz w:val="24"/>
        </w:rPr>
      </w:pPr>
    </w:p>
    <w:p w:rsidR="002E2E13" w:rsidRDefault="002E2E13">
      <w:pPr>
        <w:rPr>
          <w:b/>
          <w:sz w:val="24"/>
        </w:rPr>
      </w:pPr>
    </w:p>
    <w:p w:rsidR="002E2E13" w:rsidRDefault="002E2E13">
      <w:pPr>
        <w:rPr>
          <w:b/>
          <w:sz w:val="24"/>
        </w:rPr>
      </w:pPr>
    </w:p>
    <w:p w:rsidR="002E2E13" w:rsidRDefault="002E2E13">
      <w:pPr>
        <w:rPr>
          <w:b/>
          <w:sz w:val="24"/>
        </w:rPr>
      </w:pPr>
    </w:p>
    <w:p w:rsidR="002E2E13" w:rsidRDefault="002E2E13">
      <w:pPr>
        <w:rPr>
          <w:b/>
          <w:sz w:val="24"/>
        </w:rPr>
      </w:pPr>
    </w:p>
    <w:p w:rsidR="002E2E13" w:rsidRDefault="002E2E13">
      <w:pPr>
        <w:rPr>
          <w:b/>
          <w:sz w:val="24"/>
        </w:rPr>
      </w:pPr>
    </w:p>
    <w:p w:rsidR="002E2E13" w:rsidRDefault="002E2E13" w:rsidP="002E2E13">
      <w:pPr>
        <w:jc w:val="right"/>
      </w:pPr>
    </w:p>
    <w:p w:rsidR="002E2E13" w:rsidRDefault="002E2E13" w:rsidP="002E2E13">
      <w:pPr>
        <w:jc w:val="right"/>
      </w:pPr>
      <w:r w:rsidRPr="002E2E13">
        <w:t>4</w:t>
      </w:r>
    </w:p>
    <w:p w:rsidR="002E2E13" w:rsidRDefault="002E2E13" w:rsidP="002E2E13">
      <w:pPr>
        <w:jc w:val="center"/>
        <w:rPr>
          <w:b/>
          <w:u w:val="single"/>
        </w:rPr>
      </w:pPr>
      <w:r w:rsidRPr="002E2E13">
        <w:rPr>
          <w:b/>
          <w:u w:val="single"/>
        </w:rPr>
        <w:lastRenderedPageBreak/>
        <w:t>2016 – 2017 Literacy Implementation Calendar</w:t>
      </w:r>
    </w:p>
    <w:p w:rsidR="002E2E13" w:rsidRDefault="002E2E13" w:rsidP="002E2E13">
      <w:pPr>
        <w:jc w:val="center"/>
        <w:rPr>
          <w:b/>
          <w:u w:val="single"/>
        </w:rPr>
      </w:pPr>
    </w:p>
    <w:p w:rsidR="002E2E13" w:rsidRDefault="002E2E13" w:rsidP="002E2E13">
      <w:pPr>
        <w:jc w:val="center"/>
        <w:rPr>
          <w:b/>
          <w:u w:val="single"/>
        </w:rPr>
      </w:pPr>
    </w:p>
    <w:p w:rsidR="002E2E13" w:rsidRDefault="002E2E13" w:rsidP="002E2E13">
      <w:pPr>
        <w:jc w:val="center"/>
      </w:pPr>
    </w:p>
    <w:p w:rsidR="002E2E13" w:rsidRDefault="002E2E13" w:rsidP="002E2E13">
      <w:pPr>
        <w:jc w:val="center"/>
      </w:pPr>
    </w:p>
    <w:p w:rsidR="002E2E13" w:rsidRDefault="002E2E13" w:rsidP="002E2E13">
      <w:pPr>
        <w:jc w:val="center"/>
      </w:pPr>
    </w:p>
    <w:p w:rsidR="002E2E13" w:rsidRDefault="002E2E13" w:rsidP="002E2E13">
      <w:pPr>
        <w:jc w:val="center"/>
      </w:pPr>
    </w:p>
    <w:p w:rsidR="002E2E13" w:rsidRDefault="002E2E13" w:rsidP="002E2E13">
      <w:pPr>
        <w:jc w:val="center"/>
      </w:pPr>
    </w:p>
    <w:p w:rsidR="002E2E13" w:rsidRDefault="002E2E13" w:rsidP="002E2E13">
      <w:pPr>
        <w:jc w:val="center"/>
      </w:pPr>
    </w:p>
    <w:p w:rsidR="002E2E13" w:rsidRDefault="002E2E13" w:rsidP="002E2E13">
      <w:pPr>
        <w:jc w:val="center"/>
      </w:pPr>
    </w:p>
    <w:p w:rsidR="002E2E13" w:rsidRDefault="002E2E13" w:rsidP="002E2E13">
      <w:pPr>
        <w:jc w:val="center"/>
      </w:pPr>
    </w:p>
    <w:p w:rsidR="002E2E13" w:rsidRDefault="002E2E13" w:rsidP="002E2E13">
      <w:pPr>
        <w:jc w:val="center"/>
      </w:pPr>
    </w:p>
    <w:p w:rsidR="002E2E13" w:rsidRDefault="002E2E13" w:rsidP="002E2E13">
      <w:pPr>
        <w:jc w:val="center"/>
      </w:pPr>
    </w:p>
    <w:p w:rsidR="002E2E13" w:rsidRDefault="002E2E13" w:rsidP="002E2E13">
      <w:pPr>
        <w:jc w:val="center"/>
      </w:pPr>
    </w:p>
    <w:p w:rsidR="002E2E13" w:rsidRDefault="002E2E13" w:rsidP="002E2E13">
      <w:pPr>
        <w:jc w:val="center"/>
      </w:pPr>
    </w:p>
    <w:p w:rsidR="002E2E13" w:rsidRDefault="002E2E13" w:rsidP="002E2E13">
      <w:pPr>
        <w:jc w:val="center"/>
      </w:pPr>
    </w:p>
    <w:p w:rsidR="002E2E13" w:rsidRDefault="002E2E13" w:rsidP="002E2E13">
      <w:pPr>
        <w:jc w:val="center"/>
      </w:pPr>
    </w:p>
    <w:p w:rsidR="002E2E13" w:rsidRDefault="002E2E13" w:rsidP="002E2E13">
      <w:pPr>
        <w:jc w:val="center"/>
      </w:pPr>
    </w:p>
    <w:p w:rsidR="002E2E13" w:rsidRDefault="002E2E13" w:rsidP="002E2E13">
      <w:pPr>
        <w:jc w:val="center"/>
      </w:pPr>
    </w:p>
    <w:p w:rsidR="002E2E13" w:rsidRDefault="002E2E13" w:rsidP="002E2E13">
      <w:pPr>
        <w:jc w:val="center"/>
      </w:pPr>
    </w:p>
    <w:p w:rsidR="002E2E13" w:rsidRDefault="002E2E13" w:rsidP="002E2E13">
      <w:pPr>
        <w:jc w:val="center"/>
      </w:pPr>
    </w:p>
    <w:p w:rsidR="002E2E13" w:rsidRDefault="002E2E13" w:rsidP="002E2E13">
      <w:pPr>
        <w:jc w:val="center"/>
      </w:pPr>
    </w:p>
    <w:p w:rsidR="002E2E13" w:rsidRDefault="002E2E13" w:rsidP="002E2E13">
      <w:pPr>
        <w:jc w:val="center"/>
      </w:pPr>
    </w:p>
    <w:p w:rsidR="002E2E13" w:rsidRDefault="002E2E13" w:rsidP="002E2E13">
      <w:pPr>
        <w:jc w:val="center"/>
      </w:pPr>
    </w:p>
    <w:p w:rsidR="002E2E13" w:rsidRDefault="002E2E13" w:rsidP="002E2E13">
      <w:pPr>
        <w:jc w:val="center"/>
      </w:pPr>
    </w:p>
    <w:p w:rsidR="002E2E13" w:rsidRDefault="002E2E13" w:rsidP="002E2E13">
      <w:pPr>
        <w:jc w:val="center"/>
      </w:pPr>
    </w:p>
    <w:p w:rsidR="002E2E13" w:rsidRDefault="002E2E13" w:rsidP="002E2E13">
      <w:pPr>
        <w:jc w:val="center"/>
      </w:pPr>
    </w:p>
    <w:p w:rsidR="002E2E13" w:rsidRDefault="002E2E13" w:rsidP="002E2E13">
      <w:pPr>
        <w:jc w:val="center"/>
      </w:pPr>
    </w:p>
    <w:p w:rsidR="002E2E13" w:rsidRDefault="002E2E13" w:rsidP="002E2E13">
      <w:pPr>
        <w:jc w:val="center"/>
      </w:pPr>
    </w:p>
    <w:p w:rsidR="002E2E13" w:rsidRDefault="002E2E13" w:rsidP="002E2E13">
      <w:pPr>
        <w:jc w:val="center"/>
      </w:pPr>
    </w:p>
    <w:p w:rsidR="002E2E13" w:rsidRDefault="002E2E13" w:rsidP="002E2E13">
      <w:pPr>
        <w:jc w:val="center"/>
      </w:pPr>
    </w:p>
    <w:p w:rsidR="002E2E13" w:rsidRDefault="002E2E13" w:rsidP="002E2E13">
      <w:pPr>
        <w:jc w:val="right"/>
      </w:pPr>
      <w:r>
        <w:t>5</w:t>
      </w:r>
    </w:p>
    <w:p w:rsidR="002E2E13" w:rsidRPr="006A2551" w:rsidRDefault="002E2E13" w:rsidP="002E2E13">
      <w:pPr>
        <w:shd w:val="clear" w:color="auto" w:fill="FFFFFF"/>
        <w:spacing w:after="90" w:line="450" w:lineRule="atLeast"/>
        <w:textAlignment w:val="baseline"/>
        <w:outlineLvl w:val="1"/>
        <w:rPr>
          <w:rFonts w:ascii="Arial" w:eastAsia="Times New Roman" w:hAnsi="Arial" w:cs="Arial"/>
          <w:b/>
          <w:bCs/>
          <w:szCs w:val="24"/>
        </w:rPr>
      </w:pPr>
      <w:r w:rsidRPr="006A2551">
        <w:rPr>
          <w:rFonts w:ascii="Arial" w:eastAsia="Times New Roman" w:hAnsi="Arial" w:cs="Arial"/>
          <w:b/>
          <w:bCs/>
          <w:szCs w:val="24"/>
        </w:rPr>
        <w:lastRenderedPageBreak/>
        <w:t>9</w:t>
      </w:r>
      <w:r w:rsidRPr="006A2551">
        <w:rPr>
          <w:rFonts w:ascii="Arial" w:eastAsia="Times New Roman" w:hAnsi="Arial" w:cs="Arial"/>
          <w:b/>
          <w:bCs/>
          <w:szCs w:val="24"/>
          <w:vertAlign w:val="superscript"/>
        </w:rPr>
        <w:t>th</w:t>
      </w:r>
      <w:r w:rsidRPr="006A2551">
        <w:rPr>
          <w:rFonts w:ascii="Arial" w:eastAsia="Times New Roman" w:hAnsi="Arial" w:cs="Arial"/>
          <w:b/>
          <w:bCs/>
          <w:szCs w:val="24"/>
        </w:rPr>
        <w:t xml:space="preserve"> Grade Lesson 1: READ Strategy and GIST Statement</w:t>
      </w:r>
    </w:p>
    <w:p w:rsidR="002E2E13" w:rsidRPr="006A2551" w:rsidRDefault="002E2E13" w:rsidP="002E2E13">
      <w:pPr>
        <w:shd w:val="clear" w:color="auto" w:fill="FFFFFF"/>
        <w:spacing w:after="90" w:line="450" w:lineRule="atLeast"/>
        <w:textAlignment w:val="baseline"/>
        <w:outlineLvl w:val="1"/>
        <w:rPr>
          <w:rFonts w:ascii="Arial" w:eastAsia="Times New Roman" w:hAnsi="Arial" w:cs="Arial"/>
          <w:b/>
          <w:bCs/>
          <w:szCs w:val="24"/>
        </w:rPr>
      </w:pPr>
      <w:r w:rsidRPr="006A2551">
        <w:rPr>
          <w:rFonts w:ascii="Arial" w:eastAsia="Times New Roman" w:hAnsi="Arial" w:cs="Arial"/>
          <w:b/>
          <w:bCs/>
          <w:szCs w:val="24"/>
        </w:rPr>
        <w:t>Opener:</w:t>
      </w:r>
      <w:r w:rsidRPr="006A2551">
        <w:rPr>
          <w:rFonts w:ascii="Arial" w:eastAsia="Times New Roman" w:hAnsi="Arial" w:cs="Arial"/>
          <w:bCs/>
          <w:szCs w:val="24"/>
        </w:rPr>
        <w:t xml:space="preserve"> Vocabulary Word Map</w:t>
      </w:r>
    </w:p>
    <w:tbl>
      <w:tblPr>
        <w:tblStyle w:val="TableGrid"/>
        <w:tblW w:w="0" w:type="auto"/>
        <w:tblInd w:w="1315" w:type="dxa"/>
        <w:tblLook w:val="04A0" w:firstRow="1" w:lastRow="0" w:firstColumn="1" w:lastColumn="0" w:noHBand="0" w:noVBand="1"/>
      </w:tblPr>
      <w:tblGrid>
        <w:gridCol w:w="2039"/>
        <w:gridCol w:w="2039"/>
        <w:gridCol w:w="2039"/>
        <w:gridCol w:w="2039"/>
      </w:tblGrid>
      <w:tr w:rsidR="002E2E13" w:rsidRPr="006A2551" w:rsidTr="006A551D">
        <w:trPr>
          <w:trHeight w:val="269"/>
        </w:trPr>
        <w:tc>
          <w:tcPr>
            <w:tcW w:w="4078" w:type="dxa"/>
            <w:gridSpan w:val="2"/>
            <w:vMerge w:val="restart"/>
          </w:tcPr>
          <w:p w:rsidR="002E2E13" w:rsidRPr="006A2551" w:rsidRDefault="002E2E13" w:rsidP="006A551D">
            <w:pPr>
              <w:pStyle w:val="ListParagraph"/>
              <w:ind w:left="0"/>
              <w:rPr>
                <w:sz w:val="20"/>
              </w:rPr>
            </w:pPr>
            <w:r w:rsidRPr="006A2551">
              <w:rPr>
                <w:sz w:val="20"/>
              </w:rPr>
              <w:t>Definition</w:t>
            </w:r>
          </w:p>
          <w:p w:rsidR="002E2E13" w:rsidRPr="006A2551" w:rsidRDefault="002E2E13" w:rsidP="006A551D">
            <w:pPr>
              <w:pStyle w:val="ListParagraph"/>
              <w:ind w:left="0"/>
              <w:rPr>
                <w:sz w:val="20"/>
              </w:rPr>
            </w:pPr>
          </w:p>
          <w:p w:rsidR="002E2E13" w:rsidRPr="006A2551" w:rsidRDefault="002E2E13" w:rsidP="006A551D">
            <w:pPr>
              <w:pStyle w:val="ListParagraph"/>
              <w:ind w:left="0"/>
              <w:rPr>
                <w:sz w:val="20"/>
              </w:rPr>
            </w:pPr>
          </w:p>
        </w:tc>
        <w:tc>
          <w:tcPr>
            <w:tcW w:w="4078" w:type="dxa"/>
            <w:gridSpan w:val="2"/>
            <w:vMerge w:val="restart"/>
          </w:tcPr>
          <w:p w:rsidR="002E2E13" w:rsidRPr="006A2551" w:rsidRDefault="002E2E13" w:rsidP="006A551D">
            <w:pPr>
              <w:pStyle w:val="ListParagraph"/>
              <w:ind w:left="0"/>
              <w:rPr>
                <w:sz w:val="20"/>
              </w:rPr>
            </w:pPr>
            <w:r w:rsidRPr="006A2551">
              <w:rPr>
                <w:sz w:val="20"/>
              </w:rPr>
              <w:t>Visual</w:t>
            </w:r>
          </w:p>
        </w:tc>
      </w:tr>
      <w:tr w:rsidR="002E2E13" w:rsidRPr="006A2551" w:rsidTr="006A551D">
        <w:trPr>
          <w:trHeight w:val="332"/>
        </w:trPr>
        <w:tc>
          <w:tcPr>
            <w:tcW w:w="4078" w:type="dxa"/>
            <w:gridSpan w:val="2"/>
            <w:vMerge/>
          </w:tcPr>
          <w:p w:rsidR="002E2E13" w:rsidRPr="006A2551" w:rsidRDefault="002E2E13" w:rsidP="006A551D">
            <w:pPr>
              <w:pStyle w:val="ListParagraph"/>
              <w:ind w:left="0"/>
              <w:rPr>
                <w:sz w:val="20"/>
              </w:rPr>
            </w:pPr>
          </w:p>
        </w:tc>
        <w:tc>
          <w:tcPr>
            <w:tcW w:w="4078" w:type="dxa"/>
            <w:gridSpan w:val="2"/>
            <w:vMerge/>
          </w:tcPr>
          <w:p w:rsidR="002E2E13" w:rsidRPr="006A2551" w:rsidRDefault="002E2E13" w:rsidP="006A551D">
            <w:pPr>
              <w:pStyle w:val="ListParagraph"/>
              <w:ind w:left="0"/>
              <w:rPr>
                <w:sz w:val="20"/>
              </w:rPr>
            </w:pPr>
          </w:p>
        </w:tc>
      </w:tr>
      <w:tr w:rsidR="002E2E13" w:rsidRPr="006A2551" w:rsidTr="006A551D">
        <w:trPr>
          <w:trHeight w:val="584"/>
        </w:trPr>
        <w:tc>
          <w:tcPr>
            <w:tcW w:w="2039" w:type="dxa"/>
            <w:vMerge w:val="restart"/>
            <w:tcBorders>
              <w:bottom w:val="single" w:sz="4" w:space="0" w:color="auto"/>
            </w:tcBorders>
          </w:tcPr>
          <w:p w:rsidR="002E2E13" w:rsidRPr="006A2551" w:rsidRDefault="002E2E13" w:rsidP="006A551D">
            <w:pPr>
              <w:pStyle w:val="ListParagraph"/>
              <w:ind w:left="0"/>
              <w:rPr>
                <w:sz w:val="20"/>
              </w:rPr>
            </w:pPr>
            <w:r w:rsidRPr="006A2551">
              <w:rPr>
                <w:sz w:val="20"/>
              </w:rPr>
              <w:t>Example 1</w:t>
            </w:r>
          </w:p>
        </w:tc>
        <w:tc>
          <w:tcPr>
            <w:tcW w:w="4078" w:type="dxa"/>
            <w:gridSpan w:val="2"/>
            <w:tcBorders>
              <w:bottom w:val="single" w:sz="4" w:space="0" w:color="auto"/>
            </w:tcBorders>
          </w:tcPr>
          <w:p w:rsidR="002E2E13" w:rsidRPr="006A2551" w:rsidRDefault="002E2E13" w:rsidP="006A551D">
            <w:pPr>
              <w:pStyle w:val="ListParagraph"/>
              <w:ind w:left="0"/>
              <w:rPr>
                <w:sz w:val="20"/>
                <w:szCs w:val="48"/>
              </w:rPr>
            </w:pPr>
          </w:p>
          <w:p w:rsidR="002E2E13" w:rsidRPr="006A2551" w:rsidRDefault="002E2E13" w:rsidP="006A551D">
            <w:pPr>
              <w:pStyle w:val="ListParagraph"/>
              <w:ind w:left="0"/>
              <w:jc w:val="center"/>
              <w:rPr>
                <w:sz w:val="20"/>
              </w:rPr>
            </w:pPr>
          </w:p>
          <w:p w:rsidR="002E2E13" w:rsidRPr="006A2551" w:rsidRDefault="002E2E13" w:rsidP="006A551D">
            <w:pPr>
              <w:pStyle w:val="ListParagraph"/>
              <w:ind w:left="0"/>
              <w:jc w:val="center"/>
              <w:rPr>
                <w:sz w:val="20"/>
              </w:rPr>
            </w:pPr>
          </w:p>
        </w:tc>
        <w:tc>
          <w:tcPr>
            <w:tcW w:w="2039" w:type="dxa"/>
            <w:vMerge w:val="restart"/>
            <w:tcBorders>
              <w:bottom w:val="single" w:sz="4" w:space="0" w:color="auto"/>
            </w:tcBorders>
          </w:tcPr>
          <w:p w:rsidR="002E2E13" w:rsidRPr="006A2551" w:rsidRDefault="002E2E13" w:rsidP="006A551D">
            <w:pPr>
              <w:pStyle w:val="ListParagraph"/>
              <w:ind w:left="0"/>
              <w:rPr>
                <w:sz w:val="20"/>
              </w:rPr>
            </w:pPr>
            <w:r w:rsidRPr="006A2551">
              <w:rPr>
                <w:sz w:val="20"/>
              </w:rPr>
              <w:t>Example 3</w:t>
            </w:r>
          </w:p>
        </w:tc>
      </w:tr>
      <w:tr w:rsidR="002E2E13" w:rsidRPr="006A2551" w:rsidTr="006A551D">
        <w:trPr>
          <w:trHeight w:val="485"/>
        </w:trPr>
        <w:tc>
          <w:tcPr>
            <w:tcW w:w="2039" w:type="dxa"/>
            <w:vMerge/>
            <w:tcBorders>
              <w:bottom w:val="single" w:sz="4" w:space="0" w:color="auto"/>
            </w:tcBorders>
          </w:tcPr>
          <w:p w:rsidR="002E2E13" w:rsidRPr="006A2551" w:rsidRDefault="002E2E13" w:rsidP="006A551D">
            <w:pPr>
              <w:pStyle w:val="ListParagraph"/>
              <w:ind w:left="0"/>
              <w:rPr>
                <w:sz w:val="20"/>
              </w:rPr>
            </w:pPr>
          </w:p>
        </w:tc>
        <w:tc>
          <w:tcPr>
            <w:tcW w:w="4078" w:type="dxa"/>
            <w:gridSpan w:val="2"/>
            <w:tcBorders>
              <w:bottom w:val="single" w:sz="4" w:space="0" w:color="auto"/>
            </w:tcBorders>
          </w:tcPr>
          <w:p w:rsidR="002E2E13" w:rsidRPr="006A2551" w:rsidRDefault="002E2E13" w:rsidP="006A551D">
            <w:pPr>
              <w:pStyle w:val="ListParagraph"/>
              <w:ind w:left="0"/>
              <w:rPr>
                <w:sz w:val="20"/>
              </w:rPr>
            </w:pPr>
            <w:r w:rsidRPr="006A2551">
              <w:rPr>
                <w:sz w:val="20"/>
              </w:rPr>
              <w:t>Example 2</w:t>
            </w:r>
          </w:p>
          <w:p w:rsidR="002E2E13" w:rsidRPr="006A2551" w:rsidRDefault="002E2E13" w:rsidP="006A551D">
            <w:pPr>
              <w:pStyle w:val="ListParagraph"/>
              <w:ind w:left="0"/>
              <w:rPr>
                <w:sz w:val="20"/>
              </w:rPr>
            </w:pPr>
          </w:p>
          <w:p w:rsidR="002E2E13" w:rsidRPr="006A2551" w:rsidRDefault="002E2E13" w:rsidP="006A551D">
            <w:pPr>
              <w:pStyle w:val="ListParagraph"/>
              <w:ind w:left="0"/>
              <w:rPr>
                <w:sz w:val="20"/>
              </w:rPr>
            </w:pPr>
          </w:p>
        </w:tc>
        <w:tc>
          <w:tcPr>
            <w:tcW w:w="2039" w:type="dxa"/>
            <w:vMerge/>
            <w:tcBorders>
              <w:bottom w:val="single" w:sz="4" w:space="0" w:color="auto"/>
            </w:tcBorders>
          </w:tcPr>
          <w:p w:rsidR="002E2E13" w:rsidRPr="006A2551" w:rsidRDefault="002E2E13" w:rsidP="006A551D">
            <w:pPr>
              <w:pStyle w:val="ListParagraph"/>
              <w:ind w:left="0"/>
              <w:rPr>
                <w:sz w:val="20"/>
              </w:rPr>
            </w:pPr>
          </w:p>
        </w:tc>
      </w:tr>
    </w:tbl>
    <w:p w:rsidR="002E2E13" w:rsidRDefault="002E2E13" w:rsidP="002E2E13">
      <w:pPr>
        <w:shd w:val="clear" w:color="auto" w:fill="FFFFFF"/>
        <w:spacing w:after="90" w:line="450" w:lineRule="atLeast"/>
        <w:textAlignment w:val="baseline"/>
        <w:outlineLvl w:val="1"/>
        <w:rPr>
          <w:rFonts w:ascii="Arial" w:eastAsia="Times New Roman" w:hAnsi="Arial" w:cs="Arial"/>
          <w:b/>
          <w:bCs/>
          <w:szCs w:val="24"/>
        </w:rPr>
      </w:pPr>
    </w:p>
    <w:p w:rsidR="002E2E13" w:rsidRPr="006A2551" w:rsidRDefault="002E2E13" w:rsidP="002E2E13">
      <w:pPr>
        <w:shd w:val="clear" w:color="auto" w:fill="FFFFFF"/>
        <w:spacing w:after="90" w:line="450" w:lineRule="atLeast"/>
        <w:textAlignment w:val="baseline"/>
        <w:outlineLvl w:val="1"/>
        <w:rPr>
          <w:rFonts w:ascii="Arial" w:eastAsia="Times New Roman" w:hAnsi="Arial" w:cs="Arial"/>
          <w:b/>
          <w:bCs/>
          <w:szCs w:val="24"/>
        </w:rPr>
      </w:pPr>
      <w:r w:rsidRPr="006A2551">
        <w:rPr>
          <w:rFonts w:ascii="Arial" w:eastAsia="Times New Roman" w:hAnsi="Arial" w:cs="Arial"/>
          <w:noProof/>
          <w:szCs w:val="24"/>
        </w:rPr>
        <mc:AlternateContent>
          <mc:Choice Requires="wpg">
            <w:drawing>
              <wp:anchor distT="0" distB="0" distL="114300" distR="114300" simplePos="0" relativeHeight="251661312" behindDoc="0" locked="0" layoutInCell="1" allowOverlap="1" wp14:anchorId="14F6C24B" wp14:editId="598875BC">
                <wp:simplePos x="0" y="0"/>
                <wp:positionH relativeFrom="margin">
                  <wp:posOffset>862642</wp:posOffset>
                </wp:positionH>
                <wp:positionV relativeFrom="paragraph">
                  <wp:posOffset>222837</wp:posOffset>
                </wp:positionV>
                <wp:extent cx="2710671" cy="2769079"/>
                <wp:effectExtent l="76200" t="0" r="13970" b="12700"/>
                <wp:wrapNone/>
                <wp:docPr id="3" name="Group 12"/>
                <wp:cNvGraphicFramePr/>
                <a:graphic xmlns:a="http://schemas.openxmlformats.org/drawingml/2006/main">
                  <a:graphicData uri="http://schemas.microsoft.com/office/word/2010/wordprocessingGroup">
                    <wpg:wgp>
                      <wpg:cNvGrpSpPr/>
                      <wpg:grpSpPr>
                        <a:xfrm>
                          <a:off x="0" y="0"/>
                          <a:ext cx="2710671" cy="2769079"/>
                          <a:chOff x="0" y="0"/>
                          <a:chExt cx="5486399" cy="5202978"/>
                        </a:xfrm>
                      </wpg:grpSpPr>
                      <wps:wsp>
                        <wps:cNvPr id="4" name="Oval 4"/>
                        <wps:cNvSpPr/>
                        <wps:spPr>
                          <a:xfrm>
                            <a:off x="2481942" y="0"/>
                            <a:ext cx="3004457" cy="5202978"/>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rot="1235027">
                            <a:off x="0" y="1307310"/>
                            <a:ext cx="2551709" cy="2067260"/>
                            <a:chOff x="0" y="1307310"/>
                            <a:chExt cx="2551709" cy="2067260"/>
                          </a:xfrm>
                        </wpg:grpSpPr>
                        <wps:wsp>
                          <wps:cNvPr id="6" name="Right Arrow 6"/>
                          <wps:cNvSpPr/>
                          <wps:spPr>
                            <a:xfrm>
                              <a:off x="0" y="1307310"/>
                              <a:ext cx="2551709" cy="206726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72927" y="1811930"/>
                              <a:ext cx="1391920" cy="1170305"/>
                            </a:xfrm>
                            <a:prstGeom prst="rect">
                              <a:avLst/>
                            </a:prstGeom>
                            <a:noFill/>
                          </wps:spPr>
                          <wps:txbx>
                            <w:txbxContent>
                              <w:p w:rsidR="002E2E13" w:rsidRPr="009208C8" w:rsidRDefault="002E2E13" w:rsidP="002E2E13">
                                <w:pPr>
                                  <w:pStyle w:val="NormalWeb"/>
                                  <w:spacing w:after="0"/>
                                  <w:jc w:val="center"/>
                                  <w:rPr>
                                    <w:rFonts w:asciiTheme="minorHAnsi" w:hAnsi="Calibri" w:cstheme="minorBidi"/>
                                    <w:color w:val="000000" w:themeColor="text1"/>
                                    <w:kern w:val="24"/>
                                    <w:sz w:val="16"/>
                                    <w:szCs w:val="64"/>
                                    <w14:shadow w14:blurRad="38100" w14:dist="19050" w14:dir="2700000" w14:sx="100000" w14:sy="100000" w14:kx="0" w14:ky="0" w14:algn="tl">
                                      <w14:schemeClr w14:val="dk1">
                                        <w14:alpha w14:val="60000"/>
                                      </w14:schemeClr>
                                    </w14:shadow>
                                  </w:rPr>
                                </w:pPr>
                              </w:p>
                              <w:p w:rsidR="002E2E13" w:rsidRPr="009208C8" w:rsidRDefault="002E2E13" w:rsidP="002E2E13">
                                <w:pPr>
                                  <w:pStyle w:val="NormalWeb"/>
                                  <w:spacing w:after="0"/>
                                  <w:jc w:val="center"/>
                                  <w:rPr>
                                    <w:sz w:val="8"/>
                                  </w:rPr>
                                </w:pPr>
                                <w:r>
                                  <w:rPr>
                                    <w:rFonts w:asciiTheme="minorHAnsi" w:hAnsi="Calibri" w:cstheme="minorBidi"/>
                                    <w:color w:val="000000" w:themeColor="text1"/>
                                    <w:kern w:val="24"/>
                                    <w:sz w:val="28"/>
                                    <w:szCs w:val="64"/>
                                    <w14:shadow w14:blurRad="38100" w14:dist="19050" w14:dir="2700000" w14:sx="100000" w14:sy="100000" w14:kx="0" w14:ky="0" w14:algn="tl">
                                      <w14:schemeClr w14:val="dk1">
                                        <w14:alpha w14:val="60000"/>
                                      </w14:schemeClr>
                                    </w14:shadow>
                                  </w:rPr>
                                  <w:t>Focus</w:t>
                                </w:r>
                              </w:p>
                            </w:txbxContent>
                          </wps:txbx>
                          <wps:bodyPr wrap="square" lIns="91440" tIns="45720" rIns="91440" bIns="45720">
                            <a:noAutofit/>
                          </wps:bodyPr>
                        </wps:wsp>
                      </wpg:grpSp>
                    </wpg:wgp>
                  </a:graphicData>
                </a:graphic>
                <wp14:sizeRelH relativeFrom="margin">
                  <wp14:pctWidth>0</wp14:pctWidth>
                </wp14:sizeRelH>
                <wp14:sizeRelV relativeFrom="margin">
                  <wp14:pctHeight>0</wp14:pctHeight>
                </wp14:sizeRelV>
              </wp:anchor>
            </w:drawing>
          </mc:Choice>
          <mc:Fallback>
            <w:pict>
              <v:group w14:anchorId="14F6C24B" id="Group 12" o:spid="_x0000_s1027" style="position:absolute;margin-left:67.9pt;margin-top:17.55pt;width:213.45pt;height:218.05pt;z-index:251661312;mso-position-horizontal-relative:margin;mso-width-relative:margin;mso-height-relative:margin" coordsize="54863,5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">
                <v:oval id="Oval 4" o:spid="_x0000_s1028" style="position:absolute;left:24819;width:30044;height:52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blcMA&#10;AADaAAAADwAAAGRycy9kb3ducmV2LnhtbESPQWvCQBSE74X+h+UVvBTdrahIdBNq1VLwFBW8PrLP&#10;JDT7NmZXTf99t1DwOMzMN8wy620jbtT52rGGt5ECQVw4U3Op4XjYDucgfEA22DgmDT/kIUufn5aY&#10;GHfnnG77UIoIYZ+ghiqENpHSFxVZ9CPXEkfv7DqLIcqulKbDe4TbRo6VmkmLNceFClv6qKj43l+t&#10;Bjv9fL3s1tM+X10oX6l2c9pNlNaDl/59ASJQHx7h//aX0TCBvyvxBs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eblcMAAADaAAAADwAAAAAAAAAAAAAAAACYAgAAZHJzL2Rv&#10;d25yZXYueG1sUEsFBgAAAAAEAAQA9QAAAIgDAAAAAA==&#10;" filled="f" strokecolor="black [3200]" strokeweight="1pt">
                  <v:stroke joinstyle="miter"/>
                </v:oval>
                <v:group id="Group 5" o:spid="_x0000_s1029" style="position:absolute;top:13073;width:25517;height:20672;rotation:1348979fd" coordorigin=",13073" coordsize="25517,20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B3a/ssEAAADaAAAADwAA&#10;AAAAAAAAAAAAAACqAgAAZHJzL2Rvd25yZXYueG1sUEsFBgAAAAAEAAQA+gAAAJgD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30" type="#_x0000_t13" style="position:absolute;top:13073;width:25517;height:20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41e8AA&#10;AADaAAAADwAAAGRycy9kb3ducmV2LnhtbESPS6vCMBSE94L/IRzBnaa6EG81ivgAXfoAt8fm2NY2&#10;JyWJWv+9uXDhLoeZ+YaZL1tTixc5X1pWMBomIIgzq0vOFVzOu8EUhA/IGmvLpOBDHpaLbmeOqbZv&#10;PtLrFHIRIexTVFCE0KRS+qwgg35oG+Lo3a0zGKJ0udQO3xFuajlOkok0WHJcKLChdUFZdXoaBTeZ&#10;HfdVVV5/Lm5zO5yb+2PbSqX6vXY1AxGoDf/hv/ZeK5jA75V4A+Ti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41e8AAAADaAAAADwAAAAAAAAAAAAAAAACYAgAAZHJzL2Rvd25y&#10;ZXYueG1sUEsFBgAAAAAEAAQA9QAAAIUDAAAAAA==&#10;" adj="12850" filled="f" strokecolor="black [1600]" strokeweight="1pt"/>
                  <v:rect id="Rectangle 7" o:spid="_x0000_s1031" style="position:absolute;left:729;top:18119;width:13919;height:1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textbox>
                      <w:txbxContent>
                        <w:p w:rsidR="002E2E13" w:rsidRPr="009208C8" w:rsidRDefault="002E2E13" w:rsidP="002E2E13">
                          <w:pPr>
                            <w:pStyle w:val="NormalWeb"/>
                            <w:spacing w:after="0"/>
                            <w:jc w:val="center"/>
                            <w:rPr>
                              <w:rFonts w:asciiTheme="minorHAnsi" w:hAnsi="Calibri" w:cstheme="minorBidi"/>
                              <w:color w:val="000000" w:themeColor="text1"/>
                              <w:kern w:val="24"/>
                              <w:sz w:val="16"/>
                              <w:szCs w:val="64"/>
                              <w14:shadow w14:blurRad="38100" w14:dist="19050" w14:dir="2700000" w14:sx="100000" w14:sy="100000" w14:kx="0" w14:ky="0" w14:algn="tl">
                                <w14:schemeClr w14:val="dk1">
                                  <w14:alpha w14:val="60000"/>
                                </w14:schemeClr>
                              </w14:shadow>
                            </w:rPr>
                          </w:pPr>
                        </w:p>
                        <w:p w:rsidR="002E2E13" w:rsidRPr="009208C8" w:rsidRDefault="002E2E13" w:rsidP="002E2E13">
                          <w:pPr>
                            <w:pStyle w:val="NormalWeb"/>
                            <w:spacing w:after="0"/>
                            <w:jc w:val="center"/>
                            <w:rPr>
                              <w:sz w:val="8"/>
                            </w:rPr>
                          </w:pPr>
                          <w:r>
                            <w:rPr>
                              <w:rFonts w:asciiTheme="minorHAnsi" w:hAnsi="Calibri" w:cstheme="minorBidi"/>
                              <w:color w:val="000000" w:themeColor="text1"/>
                              <w:kern w:val="24"/>
                              <w:sz w:val="28"/>
                              <w:szCs w:val="64"/>
                              <w14:shadow w14:blurRad="38100" w14:dist="19050" w14:dir="2700000" w14:sx="100000" w14:sy="100000" w14:kx="0" w14:ky="0" w14:algn="tl">
                                <w14:schemeClr w14:val="dk1">
                                  <w14:alpha w14:val="60000"/>
                                </w14:schemeClr>
                              </w14:shadow>
                            </w:rPr>
                            <w:t>Focus</w:t>
                          </w:r>
                        </w:p>
                      </w:txbxContent>
                    </v:textbox>
                  </v:rect>
                </v:group>
                <w10:wrap anchorx="margin"/>
              </v:group>
            </w:pict>
          </mc:Fallback>
        </mc:AlternateContent>
      </w:r>
      <w:r w:rsidRPr="006A2551">
        <w:rPr>
          <w:rFonts w:ascii="Arial" w:eastAsia="Times New Roman" w:hAnsi="Arial" w:cs="Arial"/>
          <w:b/>
          <w:bCs/>
          <w:szCs w:val="24"/>
        </w:rPr>
        <w:t xml:space="preserve">During: </w:t>
      </w:r>
    </w:p>
    <w:p w:rsidR="002E2E13" w:rsidRPr="006A2551" w:rsidRDefault="002E2E13" w:rsidP="002E2E13">
      <w:pPr>
        <w:shd w:val="clear" w:color="auto" w:fill="FFFFFF"/>
        <w:spacing w:after="90" w:line="450" w:lineRule="atLeast"/>
        <w:jc w:val="center"/>
        <w:textAlignment w:val="baseline"/>
        <w:outlineLvl w:val="1"/>
        <w:rPr>
          <w:rFonts w:ascii="Arial" w:eastAsia="Times New Roman" w:hAnsi="Arial" w:cs="Arial"/>
          <w:b/>
          <w:bCs/>
          <w:szCs w:val="24"/>
        </w:rPr>
      </w:pPr>
      <w:r w:rsidRPr="006A2551">
        <w:rPr>
          <w:rFonts w:ascii="Arial" w:eastAsia="Times New Roman" w:hAnsi="Arial" w:cs="Arial"/>
          <w:noProof/>
          <w:szCs w:val="24"/>
        </w:rPr>
        <w:drawing>
          <wp:inline distT="0" distB="0" distL="0" distR="0" wp14:anchorId="631999DE" wp14:editId="6830BB0E">
            <wp:extent cx="2446071" cy="2587924"/>
            <wp:effectExtent l="0" t="0" r="0" b="3175"/>
            <wp:docPr id="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0021" cy="2602683"/>
                    </a:xfrm>
                    <a:prstGeom prst="rect">
                      <a:avLst/>
                    </a:prstGeom>
                  </pic:spPr>
                </pic:pic>
              </a:graphicData>
            </a:graphic>
          </wp:inline>
        </w:drawing>
      </w:r>
    </w:p>
    <w:p w:rsidR="002E2E13" w:rsidRDefault="002E2E13" w:rsidP="002E2E13">
      <w:pPr>
        <w:shd w:val="clear" w:color="auto" w:fill="FFFFFF"/>
        <w:spacing w:after="90" w:line="450" w:lineRule="atLeast"/>
        <w:textAlignment w:val="baseline"/>
        <w:outlineLvl w:val="1"/>
        <w:rPr>
          <w:rFonts w:ascii="Arial" w:eastAsia="Times New Roman" w:hAnsi="Arial" w:cs="Arial"/>
          <w:b/>
          <w:bCs/>
          <w:szCs w:val="24"/>
        </w:rPr>
      </w:pPr>
    </w:p>
    <w:p w:rsidR="002E2E13" w:rsidRPr="006A2551" w:rsidRDefault="002E2E13" w:rsidP="002E2E13">
      <w:pPr>
        <w:shd w:val="clear" w:color="auto" w:fill="FFFFFF"/>
        <w:spacing w:after="90" w:line="450" w:lineRule="atLeast"/>
        <w:textAlignment w:val="baseline"/>
        <w:outlineLvl w:val="1"/>
        <w:rPr>
          <w:rFonts w:ascii="Arial" w:eastAsia="Times New Roman" w:hAnsi="Arial" w:cs="Arial"/>
          <w:b/>
          <w:bCs/>
          <w:szCs w:val="24"/>
        </w:rPr>
      </w:pPr>
      <w:r w:rsidRPr="006A2551">
        <w:rPr>
          <w:rFonts w:ascii="Arial" w:eastAsia="Times New Roman" w:hAnsi="Arial" w:cs="Arial"/>
          <w:b/>
          <w:bCs/>
          <w:szCs w:val="24"/>
        </w:rPr>
        <w:t>Student Discourse: Elevator Share</w:t>
      </w:r>
    </w:p>
    <w:p w:rsidR="002E2E13" w:rsidRPr="006A2551" w:rsidRDefault="002E2E13" w:rsidP="002E2E13">
      <w:pPr>
        <w:rPr>
          <w:rFonts w:ascii="Arial" w:hAnsi="Arial" w:cs="Arial"/>
          <w:szCs w:val="24"/>
        </w:rPr>
      </w:pPr>
      <w:r w:rsidRPr="006A2551">
        <w:rPr>
          <w:rFonts w:ascii="Arial" w:hAnsi="Arial" w:cs="Arial"/>
          <w:szCs w:val="24"/>
        </w:rPr>
        <w:t xml:space="preserve">Once students have read and annotated, ask students to stand in their rows or at their tables. One at a time, students share an annotation, and then they sit once they have shared. Once everyone is seated, the class is ready to transition to the next activity. </w:t>
      </w:r>
    </w:p>
    <w:p w:rsidR="002E2E13" w:rsidRDefault="002E2E13" w:rsidP="002E2E13">
      <w:pPr>
        <w:shd w:val="clear" w:color="auto" w:fill="FFFFFF"/>
        <w:spacing w:after="90" w:line="450" w:lineRule="atLeast"/>
        <w:textAlignment w:val="baseline"/>
        <w:outlineLvl w:val="1"/>
        <w:rPr>
          <w:rFonts w:ascii="Arial" w:eastAsia="Times New Roman" w:hAnsi="Arial" w:cs="Arial"/>
          <w:b/>
          <w:bCs/>
          <w:szCs w:val="24"/>
        </w:rPr>
      </w:pPr>
    </w:p>
    <w:p w:rsidR="002E2E13" w:rsidRPr="006A2551" w:rsidRDefault="002E2E13" w:rsidP="002E2E13">
      <w:pPr>
        <w:shd w:val="clear" w:color="auto" w:fill="FFFFFF"/>
        <w:spacing w:after="90" w:line="450" w:lineRule="atLeast"/>
        <w:textAlignment w:val="baseline"/>
        <w:outlineLvl w:val="1"/>
        <w:rPr>
          <w:rFonts w:ascii="Arial" w:eastAsia="Times New Roman" w:hAnsi="Arial" w:cs="Arial"/>
          <w:b/>
          <w:bCs/>
          <w:szCs w:val="24"/>
        </w:rPr>
      </w:pPr>
      <w:r w:rsidRPr="006A2551">
        <w:rPr>
          <w:rFonts w:ascii="Arial" w:eastAsia="Times New Roman" w:hAnsi="Arial" w:cs="Arial"/>
          <w:b/>
          <w:bCs/>
          <w:szCs w:val="24"/>
        </w:rPr>
        <w:t>The GIST Statement</w:t>
      </w:r>
    </w:p>
    <w:p w:rsidR="002E2E13" w:rsidRPr="006A2551" w:rsidRDefault="002E2E13" w:rsidP="002E2E13">
      <w:pPr>
        <w:shd w:val="clear" w:color="auto" w:fill="FFFFFF"/>
        <w:spacing w:after="300" w:line="360" w:lineRule="atLeast"/>
        <w:textAlignment w:val="baseline"/>
        <w:rPr>
          <w:rFonts w:ascii="Arial" w:eastAsia="Times New Roman" w:hAnsi="Arial" w:cs="Arial"/>
          <w:szCs w:val="24"/>
        </w:rPr>
      </w:pPr>
      <w:r w:rsidRPr="006A2551">
        <w:rPr>
          <w:rFonts w:ascii="Arial" w:eastAsia="Times New Roman" w:hAnsi="Arial" w:cs="Arial"/>
          <w:szCs w:val="24"/>
        </w:rPr>
        <w:t xml:space="preserve">By definition, the gist of a passage, conversation or other message is the essential message conveyed. Typically, that summary is limited to 20 words or fewer, which helps students eliminate extra details. </w:t>
      </w:r>
    </w:p>
    <w:p w:rsidR="002E2E13" w:rsidRDefault="002E2E13" w:rsidP="002E2E13">
      <w:pPr>
        <w:shd w:val="clear" w:color="auto" w:fill="FFFFFF"/>
        <w:spacing w:after="300" w:line="360" w:lineRule="atLeast"/>
        <w:textAlignment w:val="baseline"/>
        <w:rPr>
          <w:rFonts w:ascii="Arial" w:eastAsia="Times New Roman" w:hAnsi="Arial" w:cs="Arial"/>
          <w:b/>
          <w:bCs/>
          <w:szCs w:val="24"/>
        </w:rPr>
      </w:pPr>
    </w:p>
    <w:p w:rsidR="002E2E13" w:rsidRDefault="002E2E13" w:rsidP="002E2E13">
      <w:pPr>
        <w:shd w:val="clear" w:color="auto" w:fill="FFFFFF"/>
        <w:spacing w:after="300" w:line="360" w:lineRule="atLeast"/>
        <w:textAlignment w:val="baseline"/>
      </w:pPr>
      <w:r w:rsidRPr="006A2551">
        <w:rPr>
          <w:rFonts w:ascii="Arial" w:eastAsia="Times New Roman" w:hAnsi="Arial" w:cs="Arial"/>
          <w:b/>
          <w:bCs/>
          <w:szCs w:val="24"/>
        </w:rPr>
        <w:t xml:space="preserve">Closer: </w:t>
      </w:r>
      <w:r w:rsidRPr="006A2551">
        <w:rPr>
          <w:rFonts w:ascii="Arial" w:eastAsia="Times New Roman" w:hAnsi="Arial" w:cs="Arial"/>
          <w:bCs/>
          <w:szCs w:val="24"/>
        </w:rPr>
        <w:t>Student reflection on progress regarding learning targets.</w:t>
      </w:r>
    </w:p>
    <w:p w:rsidR="002E2E13" w:rsidRDefault="002E2E13" w:rsidP="002E2E13">
      <w:pPr>
        <w:jc w:val="right"/>
      </w:pPr>
      <w:r>
        <w:t>6</w:t>
      </w:r>
    </w:p>
    <w:tbl>
      <w:tblPr>
        <w:tblpPr w:leftFromText="180" w:rightFromText="180" w:vertAnchor="text" w:horzAnchor="margin" w:tblpY="410"/>
        <w:tblW w:w="10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9067"/>
        <w:gridCol w:w="1463"/>
      </w:tblGrid>
      <w:tr w:rsidR="002E2E13" w:rsidRPr="002E2E13" w:rsidTr="002E2E13">
        <w:trPr>
          <w:cantSplit/>
          <w:trHeight w:val="288"/>
        </w:trPr>
        <w:tc>
          <w:tcPr>
            <w:tcW w:w="95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E2E13" w:rsidRPr="002E2E13" w:rsidRDefault="002E2E13" w:rsidP="002E2E13">
            <w:pPr>
              <w:spacing w:after="0" w:line="240" w:lineRule="auto"/>
              <w:rPr>
                <w:rFonts w:ascii="Calibri" w:eastAsia="Times New Roman" w:hAnsi="Calibri" w:cs="Times New Roman"/>
                <w:b/>
              </w:rPr>
            </w:pPr>
            <w:r w:rsidRPr="002E2E13">
              <w:rPr>
                <w:rFonts w:ascii="Calibri" w:eastAsia="Times New Roman" w:hAnsi="Calibri" w:cs="Times New Roman"/>
                <w:b/>
              </w:rPr>
              <w:lastRenderedPageBreak/>
              <w:t>RHS Instructional Format:</w:t>
            </w:r>
          </w:p>
        </w:tc>
        <w:tc>
          <w:tcPr>
            <w:tcW w:w="1463" w:type="dxa"/>
            <w:tcBorders>
              <w:top w:val="single" w:sz="4" w:space="0" w:color="auto"/>
              <w:left w:val="single" w:sz="4" w:space="0" w:color="auto"/>
              <w:bottom w:val="single" w:sz="4" w:space="0" w:color="auto"/>
              <w:right w:val="single" w:sz="4" w:space="0" w:color="auto"/>
            </w:tcBorders>
            <w:shd w:val="clear" w:color="auto" w:fill="F2F2F2"/>
            <w:vAlign w:val="center"/>
          </w:tcPr>
          <w:p w:rsidR="002E2E13" w:rsidRPr="002E2E13" w:rsidRDefault="002E2E13" w:rsidP="002E2E13">
            <w:pPr>
              <w:spacing w:after="0" w:line="240" w:lineRule="auto"/>
              <w:jc w:val="center"/>
              <w:rPr>
                <w:rFonts w:ascii="Calibri" w:eastAsia="Times New Roman" w:hAnsi="Calibri" w:cs="Times New Roman"/>
              </w:rPr>
            </w:pPr>
            <w:r w:rsidRPr="002E2E13">
              <w:rPr>
                <w:rFonts w:ascii="Calibri" w:eastAsia="Times New Roman" w:hAnsi="Calibri" w:cs="Times New Roman"/>
              </w:rPr>
              <w:t>Focus Strategies:</w:t>
            </w:r>
          </w:p>
        </w:tc>
      </w:tr>
      <w:tr w:rsidR="002E2E13" w:rsidRPr="002E2E13" w:rsidTr="002E2E13">
        <w:trPr>
          <w:cantSplit/>
          <w:trHeight w:val="1342"/>
        </w:trPr>
        <w:tc>
          <w:tcPr>
            <w:tcW w:w="467" w:type="dxa"/>
            <w:tcBorders>
              <w:top w:val="single" w:sz="4" w:space="0" w:color="auto"/>
            </w:tcBorders>
            <w:shd w:val="clear" w:color="auto" w:fill="auto"/>
            <w:textDirection w:val="btLr"/>
          </w:tcPr>
          <w:p w:rsidR="002E2E13" w:rsidRPr="002E2E13" w:rsidRDefault="002E2E13" w:rsidP="002E2E13">
            <w:pPr>
              <w:spacing w:after="0" w:line="240" w:lineRule="auto"/>
              <w:ind w:left="113" w:right="113"/>
              <w:jc w:val="center"/>
              <w:rPr>
                <w:rFonts w:ascii="Calibri" w:eastAsia="Times New Roman" w:hAnsi="Calibri" w:cs="Times New Roman"/>
                <w:color w:val="A6A6A6"/>
                <w:sz w:val="20"/>
                <w:szCs w:val="19"/>
              </w:rPr>
            </w:pPr>
            <w:r w:rsidRPr="002E2E13">
              <w:rPr>
                <w:rFonts w:ascii="Calibri" w:eastAsia="Times New Roman" w:hAnsi="Calibri" w:cs="Times New Roman"/>
                <w:color w:val="A6A6A6"/>
                <w:sz w:val="20"/>
                <w:szCs w:val="19"/>
              </w:rPr>
              <w:t>Planning</w:t>
            </w:r>
          </w:p>
        </w:tc>
        <w:tc>
          <w:tcPr>
            <w:tcW w:w="10530" w:type="dxa"/>
            <w:gridSpan w:val="2"/>
            <w:tcBorders>
              <w:top w:val="single" w:sz="4" w:space="0" w:color="auto"/>
            </w:tcBorders>
            <w:shd w:val="clear" w:color="auto" w:fill="auto"/>
          </w:tcPr>
          <w:p w:rsidR="002E2E13" w:rsidRPr="002E2E13" w:rsidRDefault="002E2E13" w:rsidP="002E2E13">
            <w:pPr>
              <w:spacing w:after="0" w:line="240" w:lineRule="auto"/>
              <w:rPr>
                <w:rFonts w:ascii="Calibri" w:eastAsia="Times New Roman" w:hAnsi="Calibri" w:cs="Times New Roman"/>
                <w:b/>
              </w:rPr>
            </w:pPr>
            <w:r w:rsidRPr="002E2E13">
              <w:rPr>
                <w:rFonts w:ascii="Calibri" w:eastAsia="Times New Roman" w:hAnsi="Calibri" w:cs="Times New Roman"/>
                <w:b/>
              </w:rPr>
              <w:t>Daily Learning Target(s):</w:t>
            </w:r>
          </w:p>
          <w:p w:rsidR="002E2E13" w:rsidRPr="002E2E13" w:rsidRDefault="002E2E13" w:rsidP="002E2E13">
            <w:pPr>
              <w:spacing w:after="0" w:line="240" w:lineRule="auto"/>
              <w:rPr>
                <w:rFonts w:ascii="Calibri" w:eastAsia="Times New Roman" w:hAnsi="Calibri" w:cs="Times New Roman"/>
                <w:b/>
              </w:rPr>
            </w:pPr>
            <w:r w:rsidRPr="002E2E13">
              <w:rPr>
                <w:rFonts w:ascii="Calibri" w:eastAsia="Times New Roman" w:hAnsi="Calibri" w:cs="Times New Roman"/>
                <w:b/>
              </w:rPr>
              <w:t>Literacy Targets:</w:t>
            </w:r>
          </w:p>
          <w:p w:rsidR="002E2E13" w:rsidRPr="002E2E13" w:rsidRDefault="002E2E13" w:rsidP="002E2E13">
            <w:pPr>
              <w:numPr>
                <w:ilvl w:val="0"/>
                <w:numId w:val="2"/>
              </w:numPr>
              <w:spacing w:after="0" w:line="240" w:lineRule="auto"/>
              <w:rPr>
                <w:rFonts w:ascii="Calibri" w:eastAsia="Times New Roman" w:hAnsi="Calibri" w:cs="Times New Roman"/>
              </w:rPr>
            </w:pPr>
            <w:r w:rsidRPr="002E2E13">
              <w:rPr>
                <w:rFonts w:ascii="Calibri" w:eastAsia="Times New Roman" w:hAnsi="Calibri" w:cs="Times New Roman"/>
              </w:rPr>
              <w:t>I can identify, define, and begin to effectively use academic vocabulary in my writing.</w:t>
            </w:r>
          </w:p>
          <w:p w:rsidR="002E2E13" w:rsidRPr="002E2E13" w:rsidRDefault="002E2E13" w:rsidP="002E2E13">
            <w:pPr>
              <w:numPr>
                <w:ilvl w:val="0"/>
                <w:numId w:val="2"/>
              </w:numPr>
              <w:spacing w:after="0" w:line="240" w:lineRule="auto"/>
              <w:rPr>
                <w:rFonts w:ascii="Calibri" w:eastAsia="Times New Roman" w:hAnsi="Calibri" w:cs="Times New Roman"/>
              </w:rPr>
            </w:pPr>
            <w:r w:rsidRPr="002E2E13">
              <w:rPr>
                <w:rFonts w:ascii="Calibri" w:eastAsia="Times New Roman" w:hAnsi="Calibri" w:cs="Times New Roman"/>
              </w:rPr>
              <w:t>I can annotate text to understand author’s purpose and message.</w:t>
            </w:r>
          </w:p>
          <w:p w:rsidR="002E2E13" w:rsidRPr="002E2E13" w:rsidRDefault="002E2E13" w:rsidP="002E2E13">
            <w:pPr>
              <w:numPr>
                <w:ilvl w:val="0"/>
                <w:numId w:val="2"/>
              </w:numPr>
              <w:spacing w:after="0" w:line="240" w:lineRule="auto"/>
              <w:rPr>
                <w:rFonts w:ascii="Calibri" w:eastAsia="Times New Roman" w:hAnsi="Calibri" w:cs="Times New Roman"/>
              </w:rPr>
            </w:pPr>
            <w:r w:rsidRPr="002E2E13">
              <w:rPr>
                <w:rFonts w:ascii="Calibri" w:eastAsia="Times New Roman" w:hAnsi="Calibri" w:cs="Times New Roman"/>
              </w:rPr>
              <w:t>I can convey my thinking, in complete sentences, using proper writing conventions.</w:t>
            </w:r>
          </w:p>
        </w:tc>
      </w:tr>
      <w:tr w:rsidR="002E2E13" w:rsidRPr="002E2E13" w:rsidTr="002E2E13">
        <w:trPr>
          <w:cantSplit/>
          <w:trHeight w:val="1153"/>
        </w:trPr>
        <w:tc>
          <w:tcPr>
            <w:tcW w:w="467" w:type="dxa"/>
            <w:shd w:val="clear" w:color="auto" w:fill="auto"/>
            <w:textDirection w:val="btLr"/>
          </w:tcPr>
          <w:p w:rsidR="002E2E13" w:rsidRPr="002E2E13" w:rsidRDefault="002E2E13" w:rsidP="002E2E13">
            <w:pPr>
              <w:spacing w:after="0" w:line="240" w:lineRule="auto"/>
              <w:ind w:left="113" w:right="113"/>
              <w:jc w:val="center"/>
              <w:rPr>
                <w:rFonts w:ascii="Calibri" w:eastAsia="Times New Roman" w:hAnsi="Calibri" w:cs="Times New Roman"/>
                <w:color w:val="A6A6A6"/>
                <w:sz w:val="20"/>
                <w:szCs w:val="19"/>
              </w:rPr>
            </w:pPr>
            <w:r w:rsidRPr="002E2E13">
              <w:rPr>
                <w:rFonts w:ascii="Calibri" w:eastAsia="Times New Roman" w:hAnsi="Calibri" w:cs="Times New Roman"/>
                <w:color w:val="A6A6A6"/>
                <w:sz w:val="20"/>
                <w:szCs w:val="19"/>
              </w:rPr>
              <w:t>Beginning</w:t>
            </w:r>
          </w:p>
        </w:tc>
        <w:tc>
          <w:tcPr>
            <w:tcW w:w="9067" w:type="dxa"/>
            <w:shd w:val="clear" w:color="auto" w:fill="auto"/>
          </w:tcPr>
          <w:p w:rsidR="002E2E13" w:rsidRPr="002E2E13" w:rsidRDefault="002E2E13" w:rsidP="002E2E13">
            <w:pPr>
              <w:spacing w:after="0" w:line="240" w:lineRule="auto"/>
              <w:rPr>
                <w:rFonts w:ascii="Calibri" w:eastAsia="Times New Roman" w:hAnsi="Calibri" w:cs="Times New Roman"/>
              </w:rPr>
            </w:pPr>
          </w:p>
          <w:p w:rsidR="002E2E13" w:rsidRPr="002E2E13" w:rsidRDefault="002E2E13" w:rsidP="002E2E13">
            <w:pPr>
              <w:spacing w:after="0" w:line="240" w:lineRule="auto"/>
              <w:rPr>
                <w:rFonts w:ascii="Calibri" w:eastAsia="Times New Roman" w:hAnsi="Calibri" w:cs="Times New Roman"/>
              </w:rPr>
            </w:pPr>
            <w:r w:rsidRPr="002E2E13">
              <w:rPr>
                <w:rFonts w:ascii="Calibri" w:eastAsia="Times New Roman" w:hAnsi="Calibri" w:cs="Times New Roman"/>
                <w:b/>
              </w:rPr>
              <w:t>Opener:</w:t>
            </w:r>
            <w:r w:rsidRPr="002E2E13">
              <w:rPr>
                <w:rFonts w:ascii="Calibri" w:eastAsia="Times New Roman" w:hAnsi="Calibri" w:cs="Times New Roman"/>
              </w:rPr>
              <w:t xml:space="preserve"> </w:t>
            </w:r>
            <w:hyperlink r:id="rId9" w:history="1">
              <w:r w:rsidRPr="002E2E13">
                <w:rPr>
                  <w:rFonts w:ascii="Calibri" w:eastAsia="Times New Roman" w:hAnsi="Calibri" w:cs="Times New Roman"/>
                  <w:b/>
                  <w:color w:val="0563C1" w:themeColor="hyperlink"/>
                  <w:u w:val="single"/>
                </w:rPr>
                <w:t>Academic Vocabulary Word Map</w:t>
              </w:r>
            </w:hyperlink>
            <w:r w:rsidRPr="002E2E13">
              <w:rPr>
                <w:rFonts w:ascii="Calibri" w:eastAsia="Times New Roman" w:hAnsi="Calibri" w:cs="Times New Roman"/>
                <w:b/>
              </w:rPr>
              <w:t xml:space="preserve"> (5 minutes)</w:t>
            </w:r>
          </w:p>
          <w:p w:rsidR="002E2E13" w:rsidRPr="002E2E13" w:rsidRDefault="002E2E13" w:rsidP="002E2E13">
            <w:pPr>
              <w:spacing w:after="0" w:line="240" w:lineRule="auto"/>
              <w:ind w:left="720"/>
              <w:contextualSpacing/>
              <w:rPr>
                <w:rFonts w:ascii="Calibri" w:eastAsia="Times New Roman" w:hAnsi="Calibri" w:cs="Times New Roman"/>
              </w:rPr>
            </w:pPr>
          </w:p>
        </w:tc>
        <w:tc>
          <w:tcPr>
            <w:tcW w:w="1463" w:type="dxa"/>
            <w:vMerge w:val="restart"/>
            <w:shd w:val="clear" w:color="auto" w:fill="auto"/>
            <w:vAlign w:val="center"/>
          </w:tcPr>
          <w:p w:rsidR="002E2E13" w:rsidRPr="002E2E13" w:rsidRDefault="002E2E13" w:rsidP="002E2E13">
            <w:pPr>
              <w:spacing w:after="0" w:line="240" w:lineRule="auto"/>
              <w:ind w:right="-85"/>
              <w:rPr>
                <w:rFonts w:ascii="Arial" w:eastAsia="Times New Roman" w:hAnsi="Arial" w:cs="Arial"/>
                <w:b/>
                <w:sz w:val="16"/>
                <w:szCs w:val="16"/>
                <w:u w:val="single"/>
              </w:rPr>
            </w:pPr>
            <w:r w:rsidRPr="002E2E13">
              <w:rPr>
                <w:rFonts w:ascii="Arial" w:eastAsia="Times New Roman" w:hAnsi="Arial" w:cs="Arial"/>
                <w:b/>
                <w:sz w:val="16"/>
                <w:szCs w:val="16"/>
                <w:u w:val="single"/>
              </w:rPr>
              <w:t>Focus Strategies:</w:t>
            </w:r>
          </w:p>
          <w:p w:rsidR="002E2E13" w:rsidRPr="002E2E13" w:rsidRDefault="002E2E13" w:rsidP="002E2E13">
            <w:pPr>
              <w:spacing w:after="0" w:line="240" w:lineRule="auto"/>
              <w:rPr>
                <w:rFonts w:ascii="Arial" w:eastAsia="Times New Roman" w:hAnsi="Arial" w:cs="Arial"/>
                <w:b/>
                <w:sz w:val="16"/>
                <w:szCs w:val="16"/>
              </w:rPr>
            </w:pPr>
          </w:p>
          <w:p w:rsidR="002E2E13" w:rsidRPr="002E2E13" w:rsidRDefault="002E2E13" w:rsidP="002E2E13">
            <w:pPr>
              <w:numPr>
                <w:ilvl w:val="0"/>
                <w:numId w:val="15"/>
              </w:numPr>
              <w:spacing w:after="0" w:line="240" w:lineRule="auto"/>
              <w:ind w:left="252" w:hanging="252"/>
              <w:rPr>
                <w:rFonts w:ascii="Arial" w:eastAsia="Times New Roman" w:hAnsi="Arial" w:cs="Arial"/>
                <w:b/>
                <w:sz w:val="16"/>
                <w:szCs w:val="16"/>
              </w:rPr>
            </w:pPr>
            <w:r w:rsidRPr="002E2E13">
              <w:rPr>
                <w:rFonts w:ascii="Arial" w:eastAsia="Times New Roman" w:hAnsi="Arial" w:cs="Arial"/>
                <w:b/>
                <w:sz w:val="16"/>
                <w:szCs w:val="16"/>
              </w:rPr>
              <w:t xml:space="preserve">Questioning </w:t>
            </w:r>
          </w:p>
          <w:p w:rsidR="002E2E13" w:rsidRPr="002E2E13" w:rsidRDefault="002E2E13" w:rsidP="002E2E13">
            <w:pPr>
              <w:spacing w:after="0" w:line="240" w:lineRule="auto"/>
              <w:rPr>
                <w:rFonts w:ascii="Arial" w:eastAsia="Times New Roman" w:hAnsi="Arial" w:cs="Arial"/>
                <w:sz w:val="16"/>
                <w:szCs w:val="16"/>
              </w:rPr>
            </w:pPr>
          </w:p>
          <w:p w:rsidR="002E2E13" w:rsidRPr="002E2E13" w:rsidRDefault="002E2E13" w:rsidP="002E2E13">
            <w:pPr>
              <w:numPr>
                <w:ilvl w:val="0"/>
                <w:numId w:val="15"/>
              </w:numPr>
              <w:spacing w:after="0" w:line="240" w:lineRule="auto"/>
              <w:ind w:left="252" w:hanging="252"/>
              <w:rPr>
                <w:rFonts w:ascii="Arial" w:eastAsia="Times New Roman" w:hAnsi="Arial" w:cs="Arial"/>
                <w:b/>
                <w:sz w:val="16"/>
                <w:szCs w:val="16"/>
              </w:rPr>
            </w:pPr>
            <w:r w:rsidRPr="002E2E13">
              <w:rPr>
                <w:rFonts w:ascii="Arial" w:eastAsia="Times New Roman" w:hAnsi="Arial" w:cs="Arial"/>
                <w:b/>
                <w:sz w:val="16"/>
                <w:szCs w:val="16"/>
              </w:rPr>
              <w:t>Student Discourse</w:t>
            </w:r>
          </w:p>
          <w:p w:rsidR="002E2E13" w:rsidRPr="002E2E13" w:rsidRDefault="002E2E13" w:rsidP="002E2E13">
            <w:pPr>
              <w:spacing w:after="0" w:line="240" w:lineRule="auto"/>
              <w:ind w:left="252" w:hanging="252"/>
              <w:rPr>
                <w:rFonts w:ascii="Arial" w:eastAsia="Times New Roman" w:hAnsi="Arial" w:cs="Arial"/>
                <w:sz w:val="16"/>
                <w:szCs w:val="16"/>
              </w:rPr>
            </w:pPr>
          </w:p>
          <w:p w:rsidR="002E2E13" w:rsidRPr="002E2E13" w:rsidRDefault="002E2E13" w:rsidP="002E2E13">
            <w:pPr>
              <w:numPr>
                <w:ilvl w:val="0"/>
                <w:numId w:val="15"/>
              </w:numPr>
              <w:spacing w:after="0" w:line="240" w:lineRule="auto"/>
              <w:ind w:left="252" w:hanging="252"/>
              <w:rPr>
                <w:rFonts w:ascii="Arial" w:eastAsia="Times New Roman" w:hAnsi="Arial" w:cs="Arial"/>
                <w:sz w:val="16"/>
                <w:szCs w:val="16"/>
              </w:rPr>
            </w:pPr>
            <w:r w:rsidRPr="002E2E13">
              <w:rPr>
                <w:rFonts w:ascii="Arial" w:eastAsia="Times New Roman" w:hAnsi="Arial" w:cs="Arial"/>
                <w:sz w:val="16"/>
                <w:szCs w:val="16"/>
              </w:rPr>
              <w:t>AVID</w:t>
            </w:r>
          </w:p>
          <w:p w:rsidR="002E2E13" w:rsidRPr="002E2E13" w:rsidRDefault="002E2E13" w:rsidP="002E2E13">
            <w:pPr>
              <w:spacing w:after="0" w:line="240" w:lineRule="auto"/>
              <w:ind w:left="252" w:hanging="252"/>
              <w:rPr>
                <w:rFonts w:ascii="Arial" w:eastAsia="Times New Roman" w:hAnsi="Arial" w:cs="Arial"/>
                <w:sz w:val="16"/>
                <w:szCs w:val="16"/>
              </w:rPr>
            </w:pPr>
          </w:p>
          <w:p w:rsidR="002E2E13" w:rsidRPr="002E2E13" w:rsidRDefault="002E2E13" w:rsidP="002E2E13">
            <w:pPr>
              <w:numPr>
                <w:ilvl w:val="0"/>
                <w:numId w:val="15"/>
              </w:numPr>
              <w:spacing w:after="0" w:line="240" w:lineRule="auto"/>
              <w:ind w:left="252" w:hanging="252"/>
              <w:rPr>
                <w:rFonts w:ascii="Arial" w:eastAsia="Times New Roman" w:hAnsi="Arial" w:cs="Arial"/>
                <w:sz w:val="16"/>
                <w:szCs w:val="16"/>
              </w:rPr>
            </w:pPr>
            <w:r w:rsidRPr="002E2E13">
              <w:rPr>
                <w:rFonts w:ascii="Arial" w:eastAsia="Times New Roman" w:hAnsi="Arial" w:cs="Arial"/>
                <w:sz w:val="16"/>
                <w:szCs w:val="16"/>
              </w:rPr>
              <w:t>Differentiation</w:t>
            </w:r>
          </w:p>
          <w:p w:rsidR="002E2E13" w:rsidRPr="002E2E13" w:rsidRDefault="002E2E13" w:rsidP="002E2E13">
            <w:pPr>
              <w:spacing w:after="0" w:line="240" w:lineRule="auto"/>
              <w:ind w:left="252" w:hanging="252"/>
              <w:rPr>
                <w:rFonts w:ascii="Arial" w:eastAsia="Times New Roman" w:hAnsi="Arial" w:cs="Arial"/>
                <w:sz w:val="16"/>
                <w:szCs w:val="16"/>
              </w:rPr>
            </w:pPr>
          </w:p>
          <w:p w:rsidR="002E2E13" w:rsidRPr="002E2E13" w:rsidRDefault="002E2E13" w:rsidP="002E2E13">
            <w:pPr>
              <w:numPr>
                <w:ilvl w:val="0"/>
                <w:numId w:val="15"/>
              </w:numPr>
              <w:spacing w:after="0" w:line="240" w:lineRule="auto"/>
              <w:ind w:left="252" w:hanging="252"/>
              <w:rPr>
                <w:rFonts w:ascii="Arial" w:eastAsia="Times New Roman" w:hAnsi="Arial" w:cs="Arial"/>
                <w:sz w:val="16"/>
                <w:szCs w:val="16"/>
              </w:rPr>
            </w:pPr>
            <w:r w:rsidRPr="002E2E13">
              <w:rPr>
                <w:rFonts w:ascii="Arial" w:eastAsia="Times New Roman" w:hAnsi="Arial" w:cs="Arial"/>
                <w:sz w:val="16"/>
                <w:szCs w:val="16"/>
              </w:rPr>
              <w:t>Student Reflection</w:t>
            </w:r>
          </w:p>
          <w:p w:rsidR="002E2E13" w:rsidRPr="002E2E13" w:rsidRDefault="002E2E13" w:rsidP="002E2E13">
            <w:pPr>
              <w:spacing w:after="0" w:line="240" w:lineRule="auto"/>
              <w:ind w:left="252" w:hanging="252"/>
              <w:rPr>
                <w:rFonts w:ascii="Arial" w:eastAsia="Times New Roman" w:hAnsi="Arial" w:cs="Arial"/>
                <w:sz w:val="16"/>
                <w:szCs w:val="16"/>
              </w:rPr>
            </w:pPr>
          </w:p>
          <w:p w:rsidR="002E2E13" w:rsidRPr="002E2E13" w:rsidRDefault="002E2E13" w:rsidP="002E2E13">
            <w:pPr>
              <w:numPr>
                <w:ilvl w:val="0"/>
                <w:numId w:val="12"/>
              </w:numPr>
              <w:spacing w:after="0" w:line="240" w:lineRule="auto"/>
              <w:ind w:left="252" w:hanging="252"/>
              <w:rPr>
                <w:rFonts w:ascii="Arial" w:eastAsia="Times New Roman" w:hAnsi="Arial" w:cs="Arial"/>
                <w:sz w:val="16"/>
                <w:szCs w:val="16"/>
              </w:rPr>
            </w:pPr>
            <w:r w:rsidRPr="002E2E13">
              <w:rPr>
                <w:rFonts w:ascii="Arial" w:eastAsia="Times New Roman" w:hAnsi="Arial" w:cs="Arial"/>
                <w:sz w:val="16"/>
                <w:szCs w:val="16"/>
              </w:rPr>
              <w:t>Formative Assessment</w:t>
            </w:r>
          </w:p>
          <w:p w:rsidR="002E2E13" w:rsidRPr="002E2E13" w:rsidRDefault="002E2E13" w:rsidP="002E2E13">
            <w:pPr>
              <w:spacing w:after="0" w:line="240" w:lineRule="auto"/>
              <w:ind w:left="252" w:hanging="252"/>
              <w:rPr>
                <w:rFonts w:ascii="Arial" w:eastAsia="Times New Roman" w:hAnsi="Arial" w:cs="Arial"/>
                <w:sz w:val="16"/>
                <w:szCs w:val="16"/>
              </w:rPr>
            </w:pPr>
          </w:p>
          <w:p w:rsidR="002E2E13" w:rsidRPr="002E2E13" w:rsidRDefault="002E2E13" w:rsidP="002E2E13">
            <w:pPr>
              <w:numPr>
                <w:ilvl w:val="0"/>
                <w:numId w:val="12"/>
              </w:numPr>
              <w:spacing w:after="0" w:line="240" w:lineRule="auto"/>
              <w:ind w:left="252" w:hanging="252"/>
              <w:rPr>
                <w:rFonts w:ascii="Arial" w:eastAsia="Times New Roman" w:hAnsi="Arial" w:cs="Arial"/>
                <w:sz w:val="16"/>
                <w:szCs w:val="16"/>
              </w:rPr>
            </w:pPr>
            <w:r w:rsidRPr="002E2E13">
              <w:rPr>
                <w:rFonts w:ascii="Arial" w:eastAsia="Times New Roman" w:hAnsi="Arial" w:cs="Arial"/>
                <w:sz w:val="16"/>
                <w:szCs w:val="16"/>
              </w:rPr>
              <w:t>Literacy Strategies</w:t>
            </w:r>
          </w:p>
          <w:p w:rsidR="002E2E13" w:rsidRPr="002E2E13" w:rsidRDefault="002E2E13" w:rsidP="002E2E13">
            <w:pPr>
              <w:spacing w:after="0" w:line="240" w:lineRule="auto"/>
              <w:ind w:left="252" w:hanging="252"/>
              <w:rPr>
                <w:rFonts w:ascii="Arial" w:eastAsia="Times New Roman" w:hAnsi="Arial" w:cs="Arial"/>
                <w:sz w:val="16"/>
                <w:szCs w:val="16"/>
              </w:rPr>
            </w:pPr>
            <w:r w:rsidRPr="002E2E13">
              <w:rPr>
                <w:rFonts w:ascii="Arial" w:eastAsia="Times New Roman" w:hAnsi="Arial" w:cs="Arial"/>
                <w:sz w:val="16"/>
                <w:szCs w:val="16"/>
              </w:rPr>
              <w:t xml:space="preserve"> </w:t>
            </w:r>
          </w:p>
          <w:p w:rsidR="002E2E13" w:rsidRPr="002E2E13" w:rsidRDefault="002E2E13" w:rsidP="002E2E13">
            <w:pPr>
              <w:numPr>
                <w:ilvl w:val="0"/>
                <w:numId w:val="12"/>
              </w:numPr>
              <w:spacing w:after="0" w:line="240" w:lineRule="auto"/>
              <w:ind w:left="252" w:hanging="252"/>
              <w:rPr>
                <w:rFonts w:ascii="Calibri" w:eastAsia="Times New Roman" w:hAnsi="Calibri" w:cs="Times New Roman"/>
                <w:sz w:val="18"/>
              </w:rPr>
            </w:pPr>
            <w:r w:rsidRPr="002E2E13">
              <w:rPr>
                <w:rFonts w:ascii="Arial" w:eastAsia="Times New Roman" w:hAnsi="Arial" w:cs="Arial"/>
                <w:sz w:val="16"/>
                <w:szCs w:val="16"/>
              </w:rPr>
              <w:t>Vocabulary Strategies</w:t>
            </w:r>
          </w:p>
        </w:tc>
      </w:tr>
      <w:tr w:rsidR="002E2E13" w:rsidRPr="002E2E13" w:rsidTr="002E2E13">
        <w:trPr>
          <w:cantSplit/>
          <w:trHeight w:val="5977"/>
        </w:trPr>
        <w:tc>
          <w:tcPr>
            <w:tcW w:w="467" w:type="dxa"/>
            <w:shd w:val="clear" w:color="auto" w:fill="auto"/>
            <w:textDirection w:val="btLr"/>
          </w:tcPr>
          <w:p w:rsidR="002E2E13" w:rsidRPr="002E2E13" w:rsidRDefault="002E2E13" w:rsidP="002E2E13">
            <w:pPr>
              <w:spacing w:after="0" w:line="240" w:lineRule="auto"/>
              <w:ind w:left="113" w:right="113"/>
              <w:jc w:val="center"/>
              <w:rPr>
                <w:rFonts w:ascii="Calibri" w:eastAsia="Times New Roman" w:hAnsi="Calibri" w:cs="Times New Roman"/>
                <w:color w:val="A6A6A6"/>
                <w:sz w:val="20"/>
                <w:szCs w:val="19"/>
              </w:rPr>
            </w:pPr>
            <w:r w:rsidRPr="002E2E13">
              <w:rPr>
                <w:rFonts w:ascii="Calibri" w:eastAsia="Times New Roman" w:hAnsi="Calibri" w:cs="Times New Roman"/>
                <w:color w:val="A6A6A6"/>
                <w:sz w:val="20"/>
                <w:szCs w:val="19"/>
              </w:rPr>
              <w:t>During</w:t>
            </w:r>
          </w:p>
        </w:tc>
        <w:tc>
          <w:tcPr>
            <w:tcW w:w="9067" w:type="dxa"/>
            <w:shd w:val="clear" w:color="auto" w:fill="auto"/>
          </w:tcPr>
          <w:p w:rsidR="002E2E13" w:rsidRPr="002E2E13" w:rsidRDefault="002E2E13" w:rsidP="002E2E13">
            <w:pPr>
              <w:spacing w:after="0" w:line="240" w:lineRule="auto"/>
              <w:rPr>
                <w:rFonts w:ascii="Calibri" w:eastAsia="Times New Roman" w:hAnsi="Calibri" w:cs="Times New Roman"/>
                <w:b/>
              </w:rPr>
            </w:pPr>
            <w:r w:rsidRPr="002E2E13">
              <w:rPr>
                <w:rFonts w:ascii="Calibri" w:eastAsia="Times New Roman" w:hAnsi="Calibri" w:cs="Times New Roman"/>
                <w:b/>
              </w:rPr>
              <w:t>Instructional Strategies &amp; Student Activities:</w:t>
            </w:r>
          </w:p>
          <w:p w:rsidR="002E2E13" w:rsidRPr="002E2E13" w:rsidRDefault="002E2E13" w:rsidP="002E2E13">
            <w:pPr>
              <w:spacing w:after="0" w:line="240" w:lineRule="auto"/>
              <w:rPr>
                <w:rFonts w:ascii="Calibri" w:eastAsia="Times New Roman" w:hAnsi="Calibri" w:cs="Times New Roman"/>
                <w:b/>
              </w:rPr>
            </w:pPr>
            <w:r w:rsidRPr="002E2E13">
              <w:rPr>
                <w:rFonts w:ascii="Calibri" w:eastAsia="Times New Roman" w:hAnsi="Calibri" w:cs="Times New Roman"/>
                <w:b/>
              </w:rPr>
              <w:t>Explain why we are addressing literacy as a school wide focus.</w:t>
            </w:r>
          </w:p>
          <w:p w:rsidR="002E2E13" w:rsidRPr="002E2E13" w:rsidRDefault="002E2E13" w:rsidP="002E2E13">
            <w:pPr>
              <w:spacing w:after="0" w:line="240" w:lineRule="auto"/>
              <w:rPr>
                <w:rFonts w:ascii="Calibri" w:eastAsia="Times New Roman" w:hAnsi="Calibri" w:cs="Times New Roman"/>
                <w:b/>
                <w:sz w:val="16"/>
                <w:szCs w:val="16"/>
              </w:rPr>
            </w:pPr>
          </w:p>
          <w:p w:rsidR="002E2E13" w:rsidRPr="002E2E13" w:rsidRDefault="002E2E13" w:rsidP="002E2E13">
            <w:pPr>
              <w:spacing w:after="0" w:line="240" w:lineRule="auto"/>
              <w:rPr>
                <w:rFonts w:ascii="Calibri" w:eastAsia="Times New Roman" w:hAnsi="Calibri" w:cs="Times New Roman"/>
                <w:b/>
              </w:rPr>
            </w:pPr>
            <w:hyperlink r:id="rId10" w:history="1">
              <w:r w:rsidRPr="002E2E13">
                <w:rPr>
                  <w:rFonts w:ascii="Calibri" w:eastAsia="Times New Roman" w:hAnsi="Calibri" w:cs="Times New Roman"/>
                  <w:b/>
                  <w:color w:val="0563C1" w:themeColor="hyperlink"/>
                  <w:u w:val="single"/>
                </w:rPr>
                <w:t>READ Strategy</w:t>
              </w:r>
            </w:hyperlink>
            <w:r w:rsidRPr="002E2E13">
              <w:rPr>
                <w:rFonts w:ascii="Calibri" w:eastAsia="Times New Roman" w:hAnsi="Calibri" w:cs="Times New Roman"/>
                <w:b/>
              </w:rPr>
              <w:t xml:space="preserve"> – Marking the Text (15 -20 minutes)</w:t>
            </w:r>
          </w:p>
          <w:p w:rsidR="002E2E13" w:rsidRPr="002E2E13" w:rsidRDefault="002E2E13" w:rsidP="002E2E13">
            <w:pPr>
              <w:numPr>
                <w:ilvl w:val="0"/>
                <w:numId w:val="13"/>
              </w:numPr>
              <w:spacing w:after="0" w:line="240" w:lineRule="auto"/>
              <w:rPr>
                <w:rFonts w:ascii="Calibri" w:eastAsia="Times New Roman" w:hAnsi="Calibri" w:cs="Times New Roman"/>
              </w:rPr>
            </w:pPr>
            <w:r w:rsidRPr="002E2E13">
              <w:rPr>
                <w:rFonts w:ascii="Calibri" w:eastAsia="Times New Roman" w:hAnsi="Calibri" w:cs="Times New Roman"/>
              </w:rPr>
              <w:t>Explain the READ strategy. Number paragraphs as a class (including title, author and/or source as #1).</w:t>
            </w:r>
          </w:p>
          <w:p w:rsidR="002E2E13" w:rsidRPr="002E2E13" w:rsidRDefault="002E2E13" w:rsidP="002E2E13">
            <w:pPr>
              <w:numPr>
                <w:ilvl w:val="0"/>
                <w:numId w:val="13"/>
              </w:numPr>
              <w:spacing w:after="0" w:line="240" w:lineRule="auto"/>
              <w:contextualSpacing/>
              <w:rPr>
                <w:rFonts w:ascii="Calibri" w:eastAsia="Times New Roman" w:hAnsi="Calibri" w:cs="Times New Roman"/>
              </w:rPr>
            </w:pPr>
            <w:r w:rsidRPr="002E2E13">
              <w:rPr>
                <w:rFonts w:ascii="Calibri" w:eastAsia="Times New Roman" w:hAnsi="Calibri" w:cs="Times New Roman"/>
              </w:rPr>
              <w:t>Students will do a “cold read” of the article. Teacher models READ strategy. Students complete READ strategy for paragraph #3 on their own then using Avervision, share their annotations. Teacher clears up misconceptions and adds any needed details or information. Students finish annotating article.</w:t>
            </w:r>
          </w:p>
          <w:p w:rsidR="002E2E13" w:rsidRPr="002E2E13" w:rsidRDefault="002E2E13" w:rsidP="002E2E13">
            <w:pPr>
              <w:spacing w:after="0" w:line="240" w:lineRule="auto"/>
              <w:ind w:left="720"/>
              <w:contextualSpacing/>
              <w:rPr>
                <w:rFonts w:ascii="Calibri" w:eastAsia="Times New Roman" w:hAnsi="Calibri" w:cs="Times New Roman"/>
              </w:rPr>
            </w:pPr>
          </w:p>
          <w:p w:rsidR="002E2E13" w:rsidRPr="002E2E13" w:rsidRDefault="002E2E13" w:rsidP="002E2E13">
            <w:pPr>
              <w:spacing w:after="0" w:line="240" w:lineRule="auto"/>
              <w:contextualSpacing/>
              <w:rPr>
                <w:rFonts w:ascii="Calibri" w:eastAsia="Times New Roman" w:hAnsi="Calibri" w:cs="Times New Roman"/>
                <w:b/>
              </w:rPr>
            </w:pPr>
            <w:r w:rsidRPr="002E2E13">
              <w:rPr>
                <w:rFonts w:ascii="Calibri" w:eastAsia="Times New Roman" w:hAnsi="Calibri" w:cs="Times New Roman"/>
                <w:b/>
              </w:rPr>
              <w:t>Student Discourse</w:t>
            </w:r>
            <w:r w:rsidRPr="002E2E13">
              <w:rPr>
                <w:rFonts w:ascii="Calibri" w:eastAsia="Times New Roman" w:hAnsi="Calibri" w:cs="Times New Roman"/>
              </w:rPr>
              <w:t xml:space="preserve">: </w:t>
            </w:r>
            <w:hyperlink r:id="rId11" w:history="1">
              <w:r w:rsidRPr="002E2E13">
                <w:rPr>
                  <w:rFonts w:ascii="Calibri" w:eastAsia="Times New Roman" w:hAnsi="Calibri" w:cs="Times New Roman"/>
                  <w:b/>
                  <w:i/>
                  <w:color w:val="0563C1" w:themeColor="hyperlink"/>
                  <w:u w:val="single"/>
                </w:rPr>
                <w:t>Elevator Share</w:t>
              </w:r>
            </w:hyperlink>
            <w:r w:rsidRPr="002E2E13">
              <w:rPr>
                <w:rFonts w:ascii="Calibri" w:eastAsia="Times New Roman" w:hAnsi="Calibri" w:cs="Times New Roman"/>
                <w:b/>
              </w:rPr>
              <w:t xml:space="preserve"> – (5 – 8 minutes)</w:t>
            </w:r>
          </w:p>
          <w:p w:rsidR="002E2E13" w:rsidRPr="002E2E13" w:rsidRDefault="002E2E13" w:rsidP="002E2E13">
            <w:pPr>
              <w:numPr>
                <w:ilvl w:val="0"/>
                <w:numId w:val="13"/>
              </w:numPr>
              <w:spacing w:after="0" w:line="240" w:lineRule="auto"/>
              <w:contextualSpacing/>
              <w:rPr>
                <w:rFonts w:ascii="Calibri" w:eastAsia="Times New Roman" w:hAnsi="Calibri" w:cs="Times New Roman"/>
              </w:rPr>
            </w:pPr>
            <w:r w:rsidRPr="002E2E13">
              <w:rPr>
                <w:rFonts w:ascii="Calibri" w:eastAsia="Times New Roman" w:hAnsi="Calibri" w:cs="Times New Roman"/>
              </w:rPr>
              <w:t>Students should share out their annotations using a student discourse strategy.</w:t>
            </w:r>
          </w:p>
          <w:p w:rsidR="002E2E13" w:rsidRPr="002E2E13" w:rsidRDefault="002E2E13" w:rsidP="002E2E13">
            <w:pPr>
              <w:spacing w:after="0" w:line="240" w:lineRule="auto"/>
              <w:rPr>
                <w:rFonts w:ascii="Calibri" w:eastAsia="Times New Roman" w:hAnsi="Calibri" w:cs="Times New Roman"/>
                <w:sz w:val="16"/>
                <w:szCs w:val="16"/>
              </w:rPr>
            </w:pPr>
          </w:p>
          <w:p w:rsidR="002E2E13" w:rsidRPr="002E2E13" w:rsidRDefault="002E2E13" w:rsidP="002E2E13">
            <w:pPr>
              <w:spacing w:after="0" w:line="240" w:lineRule="auto"/>
              <w:rPr>
                <w:rFonts w:ascii="Calibri" w:eastAsia="Times New Roman" w:hAnsi="Calibri" w:cs="Times New Roman"/>
                <w:b/>
              </w:rPr>
            </w:pPr>
            <w:r w:rsidRPr="002E2E13">
              <w:rPr>
                <w:rFonts w:ascii="Calibri" w:eastAsia="Times New Roman" w:hAnsi="Calibri" w:cs="Times New Roman"/>
                <w:b/>
              </w:rPr>
              <w:t xml:space="preserve">Summary – </w:t>
            </w:r>
            <w:hyperlink r:id="rId12" w:history="1">
              <w:r w:rsidRPr="002E2E13">
                <w:rPr>
                  <w:rFonts w:ascii="Calibri" w:eastAsia="Times New Roman" w:hAnsi="Calibri" w:cs="Times New Roman"/>
                  <w:b/>
                  <w:color w:val="0563C1" w:themeColor="hyperlink"/>
                  <w:u w:val="single"/>
                </w:rPr>
                <w:t>GIST Statement</w:t>
              </w:r>
            </w:hyperlink>
            <w:r w:rsidRPr="002E2E13">
              <w:rPr>
                <w:rFonts w:ascii="Calibri" w:eastAsia="Times New Roman" w:hAnsi="Calibri" w:cs="Times New Roman"/>
                <w:b/>
              </w:rPr>
              <w:t xml:space="preserve"> (10 minutes)</w:t>
            </w:r>
          </w:p>
          <w:p w:rsidR="002E2E13" w:rsidRPr="002E2E13" w:rsidRDefault="002E2E13" w:rsidP="002E2E13">
            <w:pPr>
              <w:numPr>
                <w:ilvl w:val="0"/>
                <w:numId w:val="13"/>
              </w:numPr>
              <w:spacing w:after="0" w:line="240" w:lineRule="auto"/>
              <w:contextualSpacing/>
              <w:rPr>
                <w:rFonts w:ascii="Calibri" w:eastAsia="Times New Roman" w:hAnsi="Calibri" w:cs="Times New Roman"/>
              </w:rPr>
            </w:pPr>
            <w:r w:rsidRPr="002E2E13">
              <w:rPr>
                <w:rFonts w:ascii="Calibri" w:eastAsia="Times New Roman" w:hAnsi="Calibri" w:cs="Times New Roman"/>
              </w:rPr>
              <w:t>Teacher explains what a GIST statement is.</w:t>
            </w:r>
          </w:p>
          <w:p w:rsidR="002E2E13" w:rsidRPr="002E2E13" w:rsidRDefault="002E2E13" w:rsidP="002E2E13">
            <w:pPr>
              <w:numPr>
                <w:ilvl w:val="0"/>
                <w:numId w:val="13"/>
              </w:numPr>
              <w:spacing w:after="0" w:line="240" w:lineRule="auto"/>
              <w:contextualSpacing/>
              <w:rPr>
                <w:rFonts w:ascii="Calibri" w:eastAsia="Times New Roman" w:hAnsi="Calibri" w:cs="Times New Roman"/>
              </w:rPr>
            </w:pPr>
            <w:r w:rsidRPr="002E2E13">
              <w:rPr>
                <w:rFonts w:ascii="Calibri" w:eastAsia="Times New Roman" w:hAnsi="Calibri" w:cs="Times New Roman"/>
              </w:rPr>
              <w:t xml:space="preserve">Teachers asks each student to craft a GIST statement, using complete sentences. </w:t>
            </w:r>
          </w:p>
          <w:p w:rsidR="002E2E13" w:rsidRPr="002E2E13" w:rsidRDefault="002E2E13" w:rsidP="002E2E13">
            <w:pPr>
              <w:numPr>
                <w:ilvl w:val="1"/>
                <w:numId w:val="13"/>
              </w:numPr>
              <w:spacing w:after="0" w:line="240" w:lineRule="auto"/>
              <w:contextualSpacing/>
              <w:rPr>
                <w:rFonts w:ascii="Calibri" w:eastAsia="Times New Roman" w:hAnsi="Calibri" w:cs="Times New Roman"/>
              </w:rPr>
            </w:pPr>
            <w:r w:rsidRPr="002E2E13">
              <w:rPr>
                <w:rFonts w:ascii="Calibri" w:eastAsia="Times New Roman" w:hAnsi="Calibri" w:cs="Times New Roman"/>
              </w:rPr>
              <w:t xml:space="preserve">This can be completed in groups, as a collaborative effort. </w:t>
            </w:r>
          </w:p>
          <w:p w:rsidR="002E2E13" w:rsidRPr="002E2E13" w:rsidRDefault="002E2E13" w:rsidP="002E2E13">
            <w:pPr>
              <w:numPr>
                <w:ilvl w:val="1"/>
                <w:numId w:val="13"/>
              </w:numPr>
              <w:spacing w:after="0" w:line="240" w:lineRule="auto"/>
              <w:contextualSpacing/>
              <w:rPr>
                <w:rFonts w:ascii="Calibri" w:eastAsia="Times New Roman" w:hAnsi="Calibri" w:cs="Times New Roman"/>
              </w:rPr>
            </w:pPr>
            <w:r w:rsidRPr="002E2E13">
              <w:rPr>
                <w:rFonts w:ascii="Calibri" w:eastAsia="Times New Roman" w:hAnsi="Calibri" w:cs="Times New Roman"/>
              </w:rPr>
              <w:t>You could also integrate a think-write-pair-share strategy.</w:t>
            </w:r>
          </w:p>
          <w:p w:rsidR="002E2E13" w:rsidRPr="002E2E13" w:rsidRDefault="002E2E13" w:rsidP="002E2E13">
            <w:pPr>
              <w:spacing w:after="0" w:line="240" w:lineRule="auto"/>
              <w:contextualSpacing/>
              <w:rPr>
                <w:rFonts w:ascii="Calibri" w:eastAsia="Times New Roman" w:hAnsi="Calibri" w:cs="Times New Roman"/>
                <w:sz w:val="16"/>
                <w:szCs w:val="16"/>
              </w:rPr>
            </w:pPr>
          </w:p>
          <w:p w:rsidR="002E2E13" w:rsidRPr="002E2E13" w:rsidRDefault="002E2E13" w:rsidP="002E2E13">
            <w:pPr>
              <w:spacing w:after="0" w:line="240" w:lineRule="auto"/>
              <w:contextualSpacing/>
              <w:rPr>
                <w:rFonts w:ascii="Calibri" w:eastAsia="Times New Roman" w:hAnsi="Calibri" w:cs="Times New Roman"/>
                <w:b/>
              </w:rPr>
            </w:pPr>
            <w:r w:rsidRPr="002E2E13">
              <w:rPr>
                <w:rFonts w:ascii="Calibri" w:eastAsia="Times New Roman" w:hAnsi="Calibri" w:cs="Times New Roman"/>
                <w:b/>
              </w:rPr>
              <w:t>Share out of GIST statements (5 minutes)</w:t>
            </w:r>
          </w:p>
          <w:p w:rsidR="002E2E13" w:rsidRPr="002E2E13" w:rsidRDefault="002E2E13" w:rsidP="002E2E13">
            <w:pPr>
              <w:numPr>
                <w:ilvl w:val="0"/>
                <w:numId w:val="13"/>
              </w:numPr>
              <w:spacing w:after="0" w:line="240" w:lineRule="auto"/>
              <w:contextualSpacing/>
              <w:rPr>
                <w:rFonts w:ascii="Calibri" w:eastAsia="Times New Roman" w:hAnsi="Calibri" w:cs="Times New Roman"/>
              </w:rPr>
            </w:pPr>
            <w:r w:rsidRPr="002E2E13">
              <w:rPr>
                <w:rFonts w:ascii="Calibri" w:eastAsia="Times New Roman" w:hAnsi="Calibri" w:cs="Times New Roman"/>
              </w:rPr>
              <w:t xml:space="preserve">Give one – get one: Students share their statements with an elbow partner. </w:t>
            </w:r>
          </w:p>
        </w:tc>
        <w:tc>
          <w:tcPr>
            <w:tcW w:w="1463" w:type="dxa"/>
            <w:vMerge/>
            <w:shd w:val="clear" w:color="auto" w:fill="auto"/>
            <w:vAlign w:val="center"/>
          </w:tcPr>
          <w:p w:rsidR="002E2E13" w:rsidRPr="002E2E13" w:rsidRDefault="002E2E13" w:rsidP="002E2E13">
            <w:pPr>
              <w:numPr>
                <w:ilvl w:val="0"/>
                <w:numId w:val="12"/>
              </w:numPr>
              <w:spacing w:after="0" w:line="240" w:lineRule="auto"/>
              <w:rPr>
                <w:rFonts w:ascii="Calibri" w:eastAsia="Times New Roman" w:hAnsi="Calibri" w:cs="Times New Roman"/>
                <w:sz w:val="18"/>
              </w:rPr>
            </w:pPr>
          </w:p>
        </w:tc>
      </w:tr>
      <w:tr w:rsidR="002E2E13" w:rsidRPr="002E2E13" w:rsidTr="002E2E13">
        <w:trPr>
          <w:cantSplit/>
          <w:trHeight w:val="2341"/>
        </w:trPr>
        <w:tc>
          <w:tcPr>
            <w:tcW w:w="467" w:type="dxa"/>
            <w:shd w:val="clear" w:color="auto" w:fill="auto"/>
            <w:textDirection w:val="btLr"/>
          </w:tcPr>
          <w:p w:rsidR="002E2E13" w:rsidRPr="002E2E13" w:rsidRDefault="002E2E13" w:rsidP="002E2E13">
            <w:pPr>
              <w:spacing w:after="0" w:line="240" w:lineRule="auto"/>
              <w:ind w:left="113" w:right="113"/>
              <w:jc w:val="center"/>
              <w:rPr>
                <w:rFonts w:ascii="Calibri" w:eastAsia="Times New Roman" w:hAnsi="Calibri" w:cs="Times New Roman"/>
                <w:color w:val="A6A6A6"/>
                <w:sz w:val="20"/>
                <w:szCs w:val="20"/>
              </w:rPr>
            </w:pPr>
            <w:r w:rsidRPr="002E2E13">
              <w:rPr>
                <w:rFonts w:ascii="Calibri" w:eastAsia="Times New Roman" w:hAnsi="Calibri" w:cs="Times New Roman"/>
                <w:color w:val="A6A6A6"/>
                <w:sz w:val="20"/>
                <w:szCs w:val="20"/>
              </w:rPr>
              <w:t>Ending</w:t>
            </w:r>
          </w:p>
        </w:tc>
        <w:tc>
          <w:tcPr>
            <w:tcW w:w="9067" w:type="dxa"/>
            <w:shd w:val="clear" w:color="auto" w:fill="auto"/>
          </w:tcPr>
          <w:p w:rsidR="002E2E13" w:rsidRPr="002E2E13" w:rsidRDefault="002E2E13" w:rsidP="002E2E13">
            <w:pPr>
              <w:spacing w:after="0" w:line="240" w:lineRule="auto"/>
              <w:rPr>
                <w:rFonts w:ascii="Times New Roman" w:eastAsia="Times New Roman" w:hAnsi="Times New Roman" w:cs="Times New Roman"/>
              </w:rPr>
            </w:pPr>
            <w:r w:rsidRPr="002E2E13">
              <w:rPr>
                <w:rFonts w:ascii="Calibri" w:eastAsia="Times New Roman" w:hAnsi="Calibri" w:cs="Times New Roman"/>
                <w:b/>
              </w:rPr>
              <w:t xml:space="preserve">Closer (5 minutes): </w:t>
            </w:r>
            <w:r w:rsidRPr="002E2E13">
              <w:rPr>
                <w:rFonts w:ascii="Times New Roman" w:eastAsia="Times New Roman" w:hAnsi="Times New Roman" w:cs="Times New Roman"/>
              </w:rPr>
              <w:t xml:space="preserve"> Rate yourself on your progress for each learning target next to the learning target above. Use the pirate ship scoring rubric to help you determine your score.</w:t>
            </w:r>
          </w:p>
          <w:p w:rsidR="002E2E13" w:rsidRPr="002E2E13" w:rsidRDefault="002E2E13" w:rsidP="002E2E13">
            <w:pPr>
              <w:spacing w:after="0" w:line="240" w:lineRule="auto"/>
              <w:rPr>
                <w:rFonts w:ascii="Times New Roman" w:eastAsia="Times New Roman" w:hAnsi="Times New Roman" w:cs="Times New Roman"/>
              </w:rPr>
            </w:pPr>
            <w:r w:rsidRPr="002E2E13">
              <w:rPr>
                <w:rFonts w:ascii="Times New Roman" w:eastAsia="Times New Roman" w:hAnsi="Times New Roman" w:cs="Times New Roman"/>
                <w:noProof/>
              </w:rPr>
              <mc:AlternateContent>
                <mc:Choice Requires="wps">
                  <w:drawing>
                    <wp:anchor distT="45720" distB="45720" distL="114300" distR="114300" simplePos="0" relativeHeight="251663360" behindDoc="0" locked="0" layoutInCell="1" allowOverlap="1" wp14:anchorId="1DF0AE48" wp14:editId="355AB402">
                      <wp:simplePos x="0" y="0"/>
                      <wp:positionH relativeFrom="column">
                        <wp:posOffset>3803015</wp:posOffset>
                      </wp:positionH>
                      <wp:positionV relativeFrom="paragraph">
                        <wp:posOffset>86995</wp:posOffset>
                      </wp:positionV>
                      <wp:extent cx="1727200" cy="877570"/>
                      <wp:effectExtent l="0" t="0" r="2540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877570"/>
                              </a:xfrm>
                              <a:prstGeom prst="rect">
                                <a:avLst/>
                              </a:prstGeom>
                              <a:solidFill>
                                <a:srgbClr val="FFFFFF"/>
                              </a:solidFill>
                              <a:ln w="9525">
                                <a:solidFill>
                                  <a:srgbClr val="000000"/>
                                </a:solidFill>
                                <a:miter lim="800000"/>
                                <a:headEnd/>
                                <a:tailEnd/>
                              </a:ln>
                            </wps:spPr>
                            <wps:txbx>
                              <w:txbxContent>
                                <w:p w:rsidR="002E2E13" w:rsidRDefault="002E2E13" w:rsidP="002E2E13">
                                  <w:r w:rsidRPr="003B3BFB">
                                    <w:rPr>
                                      <w:b/>
                                      <w:sz w:val="20"/>
                                      <w:szCs w:val="20"/>
                                    </w:rPr>
                                    <w:t>Teacher Note: Collect the organizers and use students’ closers and attached rubric to formatively assess students’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0AE48" id="Text Box 2" o:spid="_x0000_s1032" type="#_x0000_t202" style="position:absolute;margin-left:299.45pt;margin-top:6.85pt;width:136pt;height:6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">
                      <v:textbox>
                        <w:txbxContent>
                          <w:p w:rsidR="002E2E13" w:rsidRDefault="002E2E13" w:rsidP="002E2E13">
                            <w:r w:rsidRPr="003B3BFB">
                              <w:rPr>
                                <w:b/>
                                <w:sz w:val="20"/>
                                <w:szCs w:val="20"/>
                              </w:rPr>
                              <w:t>Teacher Note: Collect the organizers and use students’ closers and attached rubric to formatively assess students’ skills.</w:t>
                            </w:r>
                          </w:p>
                        </w:txbxContent>
                      </v:textbox>
                      <w10:wrap type="square"/>
                    </v:shape>
                  </w:pict>
                </mc:Fallback>
              </mc:AlternateContent>
            </w:r>
          </w:p>
          <w:p w:rsidR="002E2E13" w:rsidRPr="002E2E13" w:rsidRDefault="002E2E13" w:rsidP="002E2E13">
            <w:pPr>
              <w:numPr>
                <w:ilvl w:val="1"/>
                <w:numId w:val="14"/>
              </w:numPr>
              <w:tabs>
                <w:tab w:val="num" w:pos="540"/>
              </w:tabs>
              <w:spacing w:after="0" w:line="240" w:lineRule="auto"/>
              <w:ind w:left="540" w:hanging="180"/>
              <w:rPr>
                <w:rFonts w:ascii="Times New Roman" w:eastAsia="Times New Roman" w:hAnsi="Times New Roman" w:cs="Times New Roman"/>
              </w:rPr>
            </w:pPr>
            <w:r w:rsidRPr="002E2E13">
              <w:rPr>
                <w:rFonts w:ascii="Times New Roman" w:eastAsia="Times New Roman" w:hAnsi="Times New Roman" w:cs="Times New Roman"/>
              </w:rPr>
              <w:t xml:space="preserve">Rate yourself on how well </w:t>
            </w:r>
          </w:p>
          <w:p w:rsidR="002E2E13" w:rsidRPr="002E2E13" w:rsidRDefault="002E2E13" w:rsidP="002E2E13">
            <w:pPr>
              <w:spacing w:after="0" w:line="240" w:lineRule="auto"/>
              <w:ind w:left="540"/>
              <w:rPr>
                <w:rFonts w:ascii="Times New Roman" w:eastAsia="Times New Roman" w:hAnsi="Times New Roman" w:cs="Times New Roman"/>
              </w:rPr>
            </w:pPr>
            <w:r w:rsidRPr="002E2E13">
              <w:rPr>
                <w:rFonts w:ascii="Times New Roman" w:eastAsia="Times New Roman" w:hAnsi="Times New Roman" w:cs="Times New Roman"/>
              </w:rPr>
              <w:t>you use the READ strategy.  ________</w:t>
            </w:r>
          </w:p>
          <w:p w:rsidR="002E2E13" w:rsidRPr="002E2E13" w:rsidRDefault="002E2E13" w:rsidP="002E2E13">
            <w:pPr>
              <w:spacing w:after="0" w:line="240" w:lineRule="auto"/>
              <w:ind w:left="540"/>
              <w:rPr>
                <w:rFonts w:ascii="Times New Roman" w:eastAsia="Times New Roman" w:hAnsi="Times New Roman" w:cs="Times New Roman"/>
              </w:rPr>
            </w:pPr>
          </w:p>
          <w:p w:rsidR="002E2E13" w:rsidRPr="002E2E13" w:rsidRDefault="002E2E13" w:rsidP="002E2E13">
            <w:pPr>
              <w:numPr>
                <w:ilvl w:val="1"/>
                <w:numId w:val="14"/>
              </w:numPr>
              <w:tabs>
                <w:tab w:val="num" w:pos="540"/>
              </w:tabs>
              <w:spacing w:after="0" w:line="240" w:lineRule="auto"/>
              <w:ind w:left="540" w:hanging="180"/>
              <w:rPr>
                <w:rFonts w:ascii="Times New Roman" w:eastAsia="Times New Roman" w:hAnsi="Times New Roman" w:cs="Times New Roman"/>
              </w:rPr>
            </w:pPr>
            <w:r w:rsidRPr="002E2E13">
              <w:rPr>
                <w:rFonts w:ascii="Times New Roman" w:eastAsia="Times New Roman" w:hAnsi="Times New Roman" w:cs="Times New Roman"/>
              </w:rPr>
              <w:t xml:space="preserve">Rate yourself on writing a </w:t>
            </w:r>
          </w:p>
          <w:p w:rsidR="002E2E13" w:rsidRPr="002E2E13" w:rsidRDefault="002E2E13" w:rsidP="002E2E13">
            <w:pPr>
              <w:spacing w:after="0" w:line="240" w:lineRule="auto"/>
              <w:ind w:left="540"/>
              <w:rPr>
                <w:rFonts w:ascii="Times New Roman" w:eastAsia="Times New Roman" w:hAnsi="Times New Roman" w:cs="Times New Roman"/>
              </w:rPr>
            </w:pPr>
            <w:r w:rsidRPr="002E2E13">
              <w:rPr>
                <w:rFonts w:ascii="Times New Roman" w:eastAsia="Times New Roman" w:hAnsi="Times New Roman" w:cs="Times New Roman"/>
              </w:rPr>
              <w:t>GIST summary of the reading.  ___________</w:t>
            </w:r>
          </w:p>
          <w:p w:rsidR="002E2E13" w:rsidRPr="002E2E13" w:rsidRDefault="002E2E13" w:rsidP="002E2E13">
            <w:pPr>
              <w:spacing w:after="0" w:line="240" w:lineRule="auto"/>
              <w:ind w:left="540"/>
              <w:rPr>
                <w:rFonts w:ascii="Times New Roman" w:eastAsia="Times New Roman" w:hAnsi="Times New Roman" w:cs="Times New Roman"/>
              </w:rPr>
            </w:pPr>
          </w:p>
        </w:tc>
        <w:tc>
          <w:tcPr>
            <w:tcW w:w="1463" w:type="dxa"/>
            <w:vMerge/>
            <w:shd w:val="clear" w:color="auto" w:fill="auto"/>
            <w:vAlign w:val="center"/>
          </w:tcPr>
          <w:p w:rsidR="002E2E13" w:rsidRPr="002E2E13" w:rsidRDefault="002E2E13" w:rsidP="002E2E13">
            <w:pPr>
              <w:numPr>
                <w:ilvl w:val="0"/>
                <w:numId w:val="12"/>
              </w:numPr>
              <w:spacing w:after="0" w:line="240" w:lineRule="auto"/>
              <w:rPr>
                <w:rFonts w:ascii="Calibri" w:eastAsia="Times New Roman" w:hAnsi="Calibri" w:cs="Times New Roman"/>
              </w:rPr>
            </w:pPr>
          </w:p>
        </w:tc>
      </w:tr>
    </w:tbl>
    <w:p w:rsidR="002E2E13" w:rsidRDefault="002E2E13" w:rsidP="002E2E13">
      <w:pPr>
        <w:rPr>
          <w:rFonts w:ascii="Calibri" w:hAnsi="Calibri"/>
        </w:rPr>
      </w:pPr>
      <w:r>
        <w:rPr>
          <w:rFonts w:ascii="Calibri" w:hAnsi="Calibri"/>
        </w:rPr>
        <w:lastRenderedPageBreak/>
        <w:t>R.E.A.D. Strategy / GIST Statements</w:t>
      </w:r>
      <w:r w:rsidRPr="0091500F">
        <w:rPr>
          <w:rFonts w:ascii="Calibri" w:hAnsi="Calibri"/>
        </w:rPr>
        <w:tab/>
        <w:t xml:space="preserve">                 </w:t>
      </w:r>
      <w:r w:rsidRPr="0091500F">
        <w:rPr>
          <w:rFonts w:ascii="Calibri" w:hAnsi="Calibri"/>
        </w:rPr>
        <w:tab/>
        <w:t xml:space="preserve">       </w:t>
      </w:r>
      <w:r w:rsidRPr="0091500F">
        <w:rPr>
          <w:rFonts w:ascii="Calibri" w:hAnsi="Calibri"/>
        </w:rPr>
        <w:tab/>
      </w:r>
      <w:r w:rsidRPr="0091500F">
        <w:rPr>
          <w:rFonts w:ascii="Calibri" w:hAnsi="Calibri"/>
        </w:rPr>
        <w:tab/>
      </w:r>
      <w:r w:rsidRPr="0091500F">
        <w:rPr>
          <w:rFonts w:ascii="Calibri" w:hAnsi="Calibri"/>
        </w:rPr>
        <w:tab/>
      </w:r>
      <w:r>
        <w:rPr>
          <w:rFonts w:ascii="Calibri" w:hAnsi="Calibri"/>
        </w:rPr>
        <w:t>9</w:t>
      </w:r>
      <w:r w:rsidRPr="00764BCD">
        <w:rPr>
          <w:rFonts w:ascii="Calibri" w:hAnsi="Calibri"/>
          <w:vertAlign w:val="superscript"/>
        </w:rPr>
        <w:t>th</w:t>
      </w:r>
      <w:r>
        <w:rPr>
          <w:rFonts w:ascii="Calibri" w:hAnsi="Calibri"/>
        </w:rPr>
        <w:t xml:space="preserve"> Grade - 1</w:t>
      </w:r>
      <w:r w:rsidRPr="00764BCD">
        <w:rPr>
          <w:rFonts w:ascii="Calibri" w:hAnsi="Calibri"/>
          <w:vertAlign w:val="superscript"/>
        </w:rPr>
        <w:t>st</w:t>
      </w:r>
      <w:r>
        <w:rPr>
          <w:rFonts w:ascii="Calibri" w:hAnsi="Calibri"/>
        </w:rPr>
        <w:t xml:space="preserve"> Semester</w:t>
      </w: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0530"/>
      </w:tblGrid>
      <w:tr w:rsidR="002E2E13" w:rsidRPr="001D3B83" w:rsidTr="002E2E13">
        <w:trPr>
          <w:cantSplit/>
          <w:trHeight w:val="800"/>
        </w:trPr>
        <w:tc>
          <w:tcPr>
            <w:tcW w:w="450" w:type="dxa"/>
            <w:tcBorders>
              <w:top w:val="single" w:sz="4" w:space="0" w:color="auto"/>
              <w:left w:val="single" w:sz="4" w:space="0" w:color="auto"/>
              <w:bottom w:val="single" w:sz="4" w:space="0" w:color="auto"/>
              <w:right w:val="single" w:sz="4" w:space="0" w:color="auto"/>
            </w:tcBorders>
            <w:shd w:val="clear" w:color="auto" w:fill="auto"/>
            <w:textDirection w:val="btLr"/>
          </w:tcPr>
          <w:p w:rsidR="002E2E13" w:rsidRPr="002E2E13" w:rsidRDefault="002E2E13" w:rsidP="002E2E13">
            <w:pPr>
              <w:spacing w:before="240"/>
              <w:ind w:left="113" w:right="113"/>
              <w:jc w:val="center"/>
              <w:rPr>
                <w:rFonts w:cs="Arial"/>
                <w:color w:val="A6A6A6"/>
                <w:sz w:val="20"/>
              </w:rPr>
            </w:pPr>
            <w:r w:rsidRPr="002E2E13">
              <w:rPr>
                <w:rFonts w:cs="Arial"/>
                <w:color w:val="A6A6A6"/>
                <w:sz w:val="20"/>
              </w:rPr>
              <w:t xml:space="preserve"> </w:t>
            </w:r>
          </w:p>
          <w:p w:rsidR="002E2E13" w:rsidRDefault="002E2E13" w:rsidP="006A551D">
            <w:pPr>
              <w:ind w:left="113" w:right="113"/>
              <w:jc w:val="center"/>
              <w:rPr>
                <w:rFonts w:cs="Arial"/>
                <w:color w:val="A6A6A6"/>
                <w:sz w:val="14"/>
              </w:rPr>
            </w:pPr>
          </w:p>
          <w:p w:rsidR="002E2E13" w:rsidRPr="002E2E13" w:rsidRDefault="002E2E13" w:rsidP="006A551D">
            <w:pPr>
              <w:ind w:left="113" w:right="113"/>
              <w:jc w:val="center"/>
              <w:rPr>
                <w:rFonts w:cs="Arial"/>
                <w:color w:val="A6A6A6"/>
                <w:sz w:val="14"/>
              </w:rPr>
            </w:pPr>
          </w:p>
        </w:tc>
        <w:tc>
          <w:tcPr>
            <w:tcW w:w="10530" w:type="dxa"/>
            <w:tcBorders>
              <w:top w:val="single" w:sz="4" w:space="0" w:color="auto"/>
              <w:left w:val="single" w:sz="4" w:space="0" w:color="auto"/>
              <w:bottom w:val="single" w:sz="4" w:space="0" w:color="auto"/>
              <w:right w:val="single" w:sz="4" w:space="0" w:color="auto"/>
            </w:tcBorders>
            <w:shd w:val="clear" w:color="auto" w:fill="auto"/>
          </w:tcPr>
          <w:p w:rsidR="002E2E13" w:rsidRPr="001D3B83" w:rsidRDefault="002E2E13" w:rsidP="006A551D">
            <w:pPr>
              <w:rPr>
                <w:b/>
                <w:noProof/>
              </w:rPr>
            </w:pPr>
            <w:hyperlink r:id="rId13" w:history="1">
              <w:r w:rsidRPr="00A136BF">
                <w:rPr>
                  <w:rStyle w:val="Hyperlink"/>
                  <w:b/>
                  <w:noProof/>
                </w:rPr>
                <w:t>Re-Engagement</w:t>
              </w:r>
            </w:hyperlink>
            <w:r w:rsidRPr="001D3B83">
              <w:rPr>
                <w:b/>
                <w:noProof/>
              </w:rPr>
              <w:t xml:space="preserve"> (Re-Teach): Addressing Misconceptions</w:t>
            </w:r>
          </w:p>
          <w:p w:rsidR="002E2E13" w:rsidRPr="001D3B83" w:rsidRDefault="002E2E13" w:rsidP="002E2E13">
            <w:pPr>
              <w:pStyle w:val="ListParagraph"/>
              <w:numPr>
                <w:ilvl w:val="0"/>
                <w:numId w:val="16"/>
              </w:numPr>
              <w:spacing w:after="0" w:line="240" w:lineRule="auto"/>
              <w:rPr>
                <w:noProof/>
              </w:rPr>
            </w:pPr>
            <w:r w:rsidRPr="001D3B83">
              <w:rPr>
                <w:noProof/>
              </w:rPr>
              <w:t>If many students are struggling with annotation or analyzing the prompt, find another prompt or text to incorporate into your class sometime in the next few weeks.</w:t>
            </w:r>
          </w:p>
        </w:tc>
      </w:tr>
    </w:tbl>
    <w:p w:rsidR="002E2E13" w:rsidRDefault="002E2E13" w:rsidP="002E2E13"/>
    <w:p w:rsidR="002E2E13" w:rsidRDefault="002E2E13" w:rsidP="002E2E13">
      <w:pPr>
        <w:jc w:val="right"/>
      </w:pPr>
    </w:p>
    <w:p w:rsidR="002E2E13" w:rsidRDefault="002E2E13" w:rsidP="002E2E13">
      <w:pPr>
        <w:jc w:val="right"/>
      </w:pPr>
      <w:r>
        <w:t>7</w:t>
      </w:r>
    </w:p>
    <w:bookmarkEnd w:id="0"/>
    <w:p w:rsidR="002E2E13" w:rsidRDefault="002E2E13" w:rsidP="002E2E13">
      <w:pPr>
        <w:jc w:val="right"/>
      </w:pPr>
    </w:p>
    <w:p w:rsidR="002E2E13" w:rsidRDefault="002E2E13" w:rsidP="002E2E13">
      <w:pPr>
        <w:jc w:val="right"/>
      </w:pPr>
    </w:p>
    <w:p w:rsidR="002E2E13" w:rsidRDefault="002E2E13" w:rsidP="002E2E13">
      <w:pPr>
        <w:jc w:val="right"/>
      </w:pPr>
    </w:p>
    <w:p w:rsidR="002E2E13" w:rsidRDefault="002E2E13" w:rsidP="002E2E13">
      <w:pPr>
        <w:jc w:val="right"/>
      </w:pPr>
    </w:p>
    <w:p w:rsidR="002E2E13" w:rsidRDefault="002E2E13" w:rsidP="002E2E13">
      <w:pPr>
        <w:jc w:val="right"/>
      </w:pPr>
    </w:p>
    <w:p w:rsidR="002E2E13" w:rsidRDefault="002E2E13" w:rsidP="002E2E13">
      <w:pPr>
        <w:jc w:val="right"/>
      </w:pPr>
    </w:p>
    <w:p w:rsidR="002E2E13" w:rsidRDefault="002E2E13" w:rsidP="002E2E13">
      <w:pPr>
        <w:jc w:val="right"/>
      </w:pPr>
    </w:p>
    <w:p w:rsidR="002E2E13" w:rsidRPr="002E2E13" w:rsidRDefault="002E2E13" w:rsidP="002E2E13">
      <w:pPr>
        <w:jc w:val="right"/>
      </w:pPr>
    </w:p>
    <w:sectPr w:rsidR="002E2E13" w:rsidRPr="002E2E13" w:rsidSect="00AB6A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6C0" w:rsidRDefault="00B436C0" w:rsidP="00546432">
      <w:pPr>
        <w:spacing w:after="0" w:line="240" w:lineRule="auto"/>
      </w:pPr>
      <w:r>
        <w:separator/>
      </w:r>
    </w:p>
  </w:endnote>
  <w:endnote w:type="continuationSeparator" w:id="0">
    <w:p w:rsidR="00B436C0" w:rsidRDefault="00B436C0" w:rsidP="00546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6C0" w:rsidRDefault="00B436C0" w:rsidP="00546432">
      <w:pPr>
        <w:spacing w:after="0" w:line="240" w:lineRule="auto"/>
      </w:pPr>
      <w:r>
        <w:separator/>
      </w:r>
    </w:p>
  </w:footnote>
  <w:footnote w:type="continuationSeparator" w:id="0">
    <w:p w:rsidR="00B436C0" w:rsidRDefault="00B436C0" w:rsidP="00546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1555A"/>
    <w:multiLevelType w:val="hybridMultilevel"/>
    <w:tmpl w:val="276A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16952"/>
    <w:multiLevelType w:val="hybridMultilevel"/>
    <w:tmpl w:val="9C6EA5AE"/>
    <w:lvl w:ilvl="0" w:tplc="5868E36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40B25"/>
    <w:multiLevelType w:val="hybridMultilevel"/>
    <w:tmpl w:val="6282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6177E"/>
    <w:multiLevelType w:val="hybridMultilevel"/>
    <w:tmpl w:val="E65A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415A6"/>
    <w:multiLevelType w:val="hybridMultilevel"/>
    <w:tmpl w:val="600A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F2CBB"/>
    <w:multiLevelType w:val="hybridMultilevel"/>
    <w:tmpl w:val="18C00638"/>
    <w:lvl w:ilvl="0" w:tplc="A27274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417A5"/>
    <w:multiLevelType w:val="hybridMultilevel"/>
    <w:tmpl w:val="ED32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92896"/>
    <w:multiLevelType w:val="hybridMultilevel"/>
    <w:tmpl w:val="0B809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BC624C"/>
    <w:multiLevelType w:val="hybridMultilevel"/>
    <w:tmpl w:val="926234D8"/>
    <w:lvl w:ilvl="0" w:tplc="988822C4">
      <w:start w:val="1"/>
      <w:numFmt w:val="bullet"/>
      <w:lvlText w:val="•"/>
      <w:lvlJc w:val="left"/>
      <w:pPr>
        <w:tabs>
          <w:tab w:val="num" w:pos="720"/>
        </w:tabs>
        <w:ind w:left="720" w:hanging="360"/>
      </w:pPr>
      <w:rPr>
        <w:rFonts w:ascii="Arial" w:hAnsi="Arial" w:hint="default"/>
      </w:rPr>
    </w:lvl>
    <w:lvl w:ilvl="1" w:tplc="1AE2BBEE">
      <w:start w:val="1"/>
      <w:numFmt w:val="bullet"/>
      <w:lvlText w:val="•"/>
      <w:lvlJc w:val="left"/>
      <w:pPr>
        <w:tabs>
          <w:tab w:val="num" w:pos="1440"/>
        </w:tabs>
        <w:ind w:left="1440" w:hanging="360"/>
      </w:pPr>
      <w:rPr>
        <w:rFonts w:ascii="Arial" w:hAnsi="Arial" w:hint="default"/>
      </w:rPr>
    </w:lvl>
    <w:lvl w:ilvl="2" w:tplc="3D0ED68A" w:tentative="1">
      <w:start w:val="1"/>
      <w:numFmt w:val="bullet"/>
      <w:lvlText w:val="•"/>
      <w:lvlJc w:val="left"/>
      <w:pPr>
        <w:tabs>
          <w:tab w:val="num" w:pos="2160"/>
        </w:tabs>
        <w:ind w:left="2160" w:hanging="360"/>
      </w:pPr>
      <w:rPr>
        <w:rFonts w:ascii="Arial" w:hAnsi="Arial" w:hint="default"/>
      </w:rPr>
    </w:lvl>
    <w:lvl w:ilvl="3" w:tplc="F216DCF0" w:tentative="1">
      <w:start w:val="1"/>
      <w:numFmt w:val="bullet"/>
      <w:lvlText w:val="•"/>
      <w:lvlJc w:val="left"/>
      <w:pPr>
        <w:tabs>
          <w:tab w:val="num" w:pos="2880"/>
        </w:tabs>
        <w:ind w:left="2880" w:hanging="360"/>
      </w:pPr>
      <w:rPr>
        <w:rFonts w:ascii="Arial" w:hAnsi="Arial" w:hint="default"/>
      </w:rPr>
    </w:lvl>
    <w:lvl w:ilvl="4" w:tplc="A382467E" w:tentative="1">
      <w:start w:val="1"/>
      <w:numFmt w:val="bullet"/>
      <w:lvlText w:val="•"/>
      <w:lvlJc w:val="left"/>
      <w:pPr>
        <w:tabs>
          <w:tab w:val="num" w:pos="3600"/>
        </w:tabs>
        <w:ind w:left="3600" w:hanging="360"/>
      </w:pPr>
      <w:rPr>
        <w:rFonts w:ascii="Arial" w:hAnsi="Arial" w:hint="default"/>
      </w:rPr>
    </w:lvl>
    <w:lvl w:ilvl="5" w:tplc="BA7A5DC0" w:tentative="1">
      <w:start w:val="1"/>
      <w:numFmt w:val="bullet"/>
      <w:lvlText w:val="•"/>
      <w:lvlJc w:val="left"/>
      <w:pPr>
        <w:tabs>
          <w:tab w:val="num" w:pos="4320"/>
        </w:tabs>
        <w:ind w:left="4320" w:hanging="360"/>
      </w:pPr>
      <w:rPr>
        <w:rFonts w:ascii="Arial" w:hAnsi="Arial" w:hint="default"/>
      </w:rPr>
    </w:lvl>
    <w:lvl w:ilvl="6" w:tplc="E15E94D8" w:tentative="1">
      <w:start w:val="1"/>
      <w:numFmt w:val="bullet"/>
      <w:lvlText w:val="•"/>
      <w:lvlJc w:val="left"/>
      <w:pPr>
        <w:tabs>
          <w:tab w:val="num" w:pos="5040"/>
        </w:tabs>
        <w:ind w:left="5040" w:hanging="360"/>
      </w:pPr>
      <w:rPr>
        <w:rFonts w:ascii="Arial" w:hAnsi="Arial" w:hint="default"/>
      </w:rPr>
    </w:lvl>
    <w:lvl w:ilvl="7" w:tplc="A29259CA" w:tentative="1">
      <w:start w:val="1"/>
      <w:numFmt w:val="bullet"/>
      <w:lvlText w:val="•"/>
      <w:lvlJc w:val="left"/>
      <w:pPr>
        <w:tabs>
          <w:tab w:val="num" w:pos="5760"/>
        </w:tabs>
        <w:ind w:left="5760" w:hanging="360"/>
      </w:pPr>
      <w:rPr>
        <w:rFonts w:ascii="Arial" w:hAnsi="Arial" w:hint="default"/>
      </w:rPr>
    </w:lvl>
    <w:lvl w:ilvl="8" w:tplc="00E6CF84" w:tentative="1">
      <w:start w:val="1"/>
      <w:numFmt w:val="bullet"/>
      <w:lvlText w:val="•"/>
      <w:lvlJc w:val="left"/>
      <w:pPr>
        <w:tabs>
          <w:tab w:val="num" w:pos="6480"/>
        </w:tabs>
        <w:ind w:left="6480" w:hanging="360"/>
      </w:pPr>
      <w:rPr>
        <w:rFonts w:ascii="Arial" w:hAnsi="Arial" w:hint="default"/>
      </w:rPr>
    </w:lvl>
  </w:abstractNum>
  <w:abstractNum w:abstractNumId="9">
    <w:nsid w:val="49F45583"/>
    <w:multiLevelType w:val="hybridMultilevel"/>
    <w:tmpl w:val="59A8F83A"/>
    <w:lvl w:ilvl="0" w:tplc="E1AE676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A5575"/>
    <w:multiLevelType w:val="hybridMultilevel"/>
    <w:tmpl w:val="B1F0D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F17508"/>
    <w:multiLevelType w:val="hybridMultilevel"/>
    <w:tmpl w:val="12D25ABE"/>
    <w:lvl w:ilvl="0" w:tplc="5868E364">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DC05FE8"/>
    <w:multiLevelType w:val="hybridMultilevel"/>
    <w:tmpl w:val="2CD2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7021D5"/>
    <w:multiLevelType w:val="hybridMultilevel"/>
    <w:tmpl w:val="65C6F4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71EB1550"/>
    <w:multiLevelType w:val="hybridMultilevel"/>
    <w:tmpl w:val="C48CE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A55678"/>
    <w:multiLevelType w:val="hybridMultilevel"/>
    <w:tmpl w:val="667A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4"/>
  </w:num>
  <w:num w:numId="5">
    <w:abstractNumId w:val="12"/>
  </w:num>
  <w:num w:numId="6">
    <w:abstractNumId w:val="0"/>
  </w:num>
  <w:num w:numId="7">
    <w:abstractNumId w:val="13"/>
  </w:num>
  <w:num w:numId="8">
    <w:abstractNumId w:val="14"/>
  </w:num>
  <w:num w:numId="9">
    <w:abstractNumId w:val="3"/>
  </w:num>
  <w:num w:numId="10">
    <w:abstractNumId w:val="5"/>
  </w:num>
  <w:num w:numId="11">
    <w:abstractNumId w:val="15"/>
  </w:num>
  <w:num w:numId="12">
    <w:abstractNumId w:val="1"/>
  </w:num>
  <w:num w:numId="13">
    <w:abstractNumId w:val="10"/>
  </w:num>
  <w:num w:numId="14">
    <w:abstractNumId w:val="8"/>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3D"/>
    <w:rsid w:val="00002EB1"/>
    <w:rsid w:val="000173F1"/>
    <w:rsid w:val="00035097"/>
    <w:rsid w:val="000B07CC"/>
    <w:rsid w:val="000F63ED"/>
    <w:rsid w:val="0010440B"/>
    <w:rsid w:val="001F3864"/>
    <w:rsid w:val="002D2000"/>
    <w:rsid w:val="002E2E13"/>
    <w:rsid w:val="002F2B9A"/>
    <w:rsid w:val="00315BCE"/>
    <w:rsid w:val="003F5E34"/>
    <w:rsid w:val="004F5F3D"/>
    <w:rsid w:val="00546432"/>
    <w:rsid w:val="005A4691"/>
    <w:rsid w:val="005D5743"/>
    <w:rsid w:val="005E0FBC"/>
    <w:rsid w:val="0067666D"/>
    <w:rsid w:val="006A5C5D"/>
    <w:rsid w:val="006B3B0F"/>
    <w:rsid w:val="006B42E9"/>
    <w:rsid w:val="006D1617"/>
    <w:rsid w:val="007619F7"/>
    <w:rsid w:val="007C58F6"/>
    <w:rsid w:val="007F54F1"/>
    <w:rsid w:val="00837838"/>
    <w:rsid w:val="0087247A"/>
    <w:rsid w:val="00883E42"/>
    <w:rsid w:val="00924EBD"/>
    <w:rsid w:val="00933ACF"/>
    <w:rsid w:val="0093682B"/>
    <w:rsid w:val="00947450"/>
    <w:rsid w:val="00A35657"/>
    <w:rsid w:val="00A8628A"/>
    <w:rsid w:val="00AB6A26"/>
    <w:rsid w:val="00AC2E3B"/>
    <w:rsid w:val="00B11354"/>
    <w:rsid w:val="00B154F8"/>
    <w:rsid w:val="00B33E87"/>
    <w:rsid w:val="00B436C0"/>
    <w:rsid w:val="00BC4FDF"/>
    <w:rsid w:val="00BE2C7D"/>
    <w:rsid w:val="00CA089F"/>
    <w:rsid w:val="00CC403C"/>
    <w:rsid w:val="00D92E06"/>
    <w:rsid w:val="00DC0889"/>
    <w:rsid w:val="00E126CC"/>
    <w:rsid w:val="00EC7F48"/>
    <w:rsid w:val="00EE0BD8"/>
    <w:rsid w:val="00F06078"/>
    <w:rsid w:val="00F3319D"/>
    <w:rsid w:val="00F50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B7473-42AA-49A8-BC8B-08538750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619F7"/>
    <w:pPr>
      <w:spacing w:before="360" w:after="180" w:line="240" w:lineRule="auto"/>
      <w:outlineLvl w:val="1"/>
    </w:pPr>
    <w:rPr>
      <w:rFonts w:ascii="Helvetica" w:eastAsia="Times New Roman" w:hAnsi="Helvetica" w:cs="Helvetica"/>
      <w:b/>
      <w:bCs/>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A26"/>
    <w:pPr>
      <w:ind w:left="720"/>
      <w:contextualSpacing/>
    </w:pPr>
  </w:style>
  <w:style w:type="paragraph" w:styleId="Header">
    <w:name w:val="header"/>
    <w:basedOn w:val="Normal"/>
    <w:link w:val="HeaderChar"/>
    <w:uiPriority w:val="99"/>
    <w:unhideWhenUsed/>
    <w:rsid w:val="00546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432"/>
  </w:style>
  <w:style w:type="paragraph" w:styleId="Footer">
    <w:name w:val="footer"/>
    <w:basedOn w:val="Normal"/>
    <w:link w:val="FooterChar"/>
    <w:uiPriority w:val="99"/>
    <w:unhideWhenUsed/>
    <w:rsid w:val="00546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432"/>
  </w:style>
  <w:style w:type="table" w:styleId="TableGrid">
    <w:name w:val="Table Grid"/>
    <w:basedOn w:val="TableNormal"/>
    <w:uiPriority w:val="59"/>
    <w:rsid w:val="00546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2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E3B"/>
    <w:rPr>
      <w:rFonts w:ascii="Segoe UI" w:hAnsi="Segoe UI" w:cs="Segoe UI"/>
      <w:sz w:val="18"/>
      <w:szCs w:val="18"/>
    </w:rPr>
  </w:style>
  <w:style w:type="character" w:customStyle="1" w:styleId="Heading2Char">
    <w:name w:val="Heading 2 Char"/>
    <w:basedOn w:val="DefaultParagraphFont"/>
    <w:link w:val="Heading2"/>
    <w:uiPriority w:val="9"/>
    <w:rsid w:val="007619F7"/>
    <w:rPr>
      <w:rFonts w:ascii="Helvetica" w:eastAsia="Times New Roman" w:hAnsi="Helvetica" w:cs="Helvetica"/>
      <w:b/>
      <w:bCs/>
      <w:sz w:val="39"/>
      <w:szCs w:val="39"/>
    </w:rPr>
  </w:style>
  <w:style w:type="character" w:styleId="Hyperlink">
    <w:name w:val="Hyperlink"/>
    <w:basedOn w:val="DefaultParagraphFont"/>
    <w:uiPriority w:val="99"/>
    <w:semiHidden/>
    <w:unhideWhenUsed/>
    <w:rsid w:val="007619F7"/>
    <w:rPr>
      <w:strike w:val="0"/>
      <w:dstrike w:val="0"/>
      <w:color w:val="006DCC"/>
      <w:u w:val="none"/>
      <w:effect w:val="none"/>
      <w:shd w:val="clear" w:color="auto" w:fill="auto"/>
    </w:rPr>
  </w:style>
  <w:style w:type="paragraph" w:styleId="NormalWeb">
    <w:name w:val="Normal (Web)"/>
    <w:basedOn w:val="Normal"/>
    <w:uiPriority w:val="99"/>
    <w:unhideWhenUsed/>
    <w:rsid w:val="007619F7"/>
    <w:pPr>
      <w:spacing w:after="180"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933ACF"/>
    <w:rPr>
      <w:i/>
      <w:iCs/>
    </w:rPr>
  </w:style>
  <w:style w:type="character" w:styleId="Strong">
    <w:name w:val="Strong"/>
    <w:basedOn w:val="DefaultParagraphFont"/>
    <w:uiPriority w:val="22"/>
    <w:qFormat/>
    <w:rsid w:val="00924E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640230">
      <w:bodyDiv w:val="1"/>
      <w:marLeft w:val="0"/>
      <w:marRight w:val="0"/>
      <w:marTop w:val="0"/>
      <w:marBottom w:val="0"/>
      <w:divBdr>
        <w:top w:val="none" w:sz="0" w:space="0" w:color="auto"/>
        <w:left w:val="none" w:sz="0" w:space="0" w:color="auto"/>
        <w:bottom w:val="none" w:sz="0" w:space="0" w:color="auto"/>
        <w:right w:val="none" w:sz="0" w:space="0" w:color="auto"/>
      </w:divBdr>
      <w:divsChild>
        <w:div w:id="435758845">
          <w:marLeft w:val="0"/>
          <w:marRight w:val="0"/>
          <w:marTop w:val="0"/>
          <w:marBottom w:val="0"/>
          <w:divBdr>
            <w:top w:val="none" w:sz="0" w:space="0" w:color="auto"/>
            <w:left w:val="none" w:sz="0" w:space="0" w:color="auto"/>
            <w:bottom w:val="none" w:sz="0" w:space="0" w:color="auto"/>
            <w:right w:val="none" w:sz="0" w:space="0" w:color="auto"/>
          </w:divBdr>
          <w:divsChild>
            <w:div w:id="1355494961">
              <w:marLeft w:val="0"/>
              <w:marRight w:val="0"/>
              <w:marTop w:val="0"/>
              <w:marBottom w:val="0"/>
              <w:divBdr>
                <w:top w:val="none" w:sz="0" w:space="0" w:color="auto"/>
                <w:left w:val="none" w:sz="0" w:space="0" w:color="auto"/>
                <w:bottom w:val="none" w:sz="0" w:space="0" w:color="auto"/>
                <w:right w:val="none" w:sz="0" w:space="0" w:color="auto"/>
              </w:divBdr>
              <w:divsChild>
                <w:div w:id="705259626">
                  <w:marLeft w:val="-113"/>
                  <w:marRight w:val="-113"/>
                  <w:marTop w:val="0"/>
                  <w:marBottom w:val="0"/>
                  <w:divBdr>
                    <w:top w:val="none" w:sz="0" w:space="0" w:color="auto"/>
                    <w:left w:val="none" w:sz="0" w:space="0" w:color="auto"/>
                    <w:bottom w:val="none" w:sz="0" w:space="0" w:color="auto"/>
                    <w:right w:val="none" w:sz="0" w:space="0" w:color="auto"/>
                  </w:divBdr>
                  <w:divsChild>
                    <w:div w:id="1975522653">
                      <w:marLeft w:val="0"/>
                      <w:marRight w:val="0"/>
                      <w:marTop w:val="0"/>
                      <w:marBottom w:val="0"/>
                      <w:divBdr>
                        <w:top w:val="none" w:sz="0" w:space="0" w:color="auto"/>
                        <w:left w:val="none" w:sz="0" w:space="0" w:color="auto"/>
                        <w:bottom w:val="none" w:sz="0" w:space="0" w:color="auto"/>
                        <w:right w:val="none" w:sz="0" w:space="0" w:color="auto"/>
                      </w:divBdr>
                      <w:divsChild>
                        <w:div w:id="453334408">
                          <w:marLeft w:val="0"/>
                          <w:marRight w:val="0"/>
                          <w:marTop w:val="0"/>
                          <w:marBottom w:val="0"/>
                          <w:divBdr>
                            <w:top w:val="none" w:sz="0" w:space="0" w:color="auto"/>
                            <w:left w:val="none" w:sz="0" w:space="0" w:color="auto"/>
                            <w:bottom w:val="none" w:sz="0" w:space="0" w:color="auto"/>
                            <w:right w:val="none" w:sz="0" w:space="0" w:color="auto"/>
                          </w:divBdr>
                          <w:divsChild>
                            <w:div w:id="1103263930">
                              <w:marLeft w:val="0"/>
                              <w:marRight w:val="0"/>
                              <w:marTop w:val="0"/>
                              <w:marBottom w:val="0"/>
                              <w:divBdr>
                                <w:top w:val="none" w:sz="0" w:space="0" w:color="auto"/>
                                <w:left w:val="none" w:sz="0" w:space="0" w:color="auto"/>
                                <w:bottom w:val="none" w:sz="0" w:space="0" w:color="auto"/>
                                <w:right w:val="none" w:sz="0" w:space="0" w:color="auto"/>
                              </w:divBdr>
                              <w:divsChild>
                                <w:div w:id="81026246">
                                  <w:marLeft w:val="0"/>
                                  <w:marRight w:val="0"/>
                                  <w:marTop w:val="0"/>
                                  <w:marBottom w:val="0"/>
                                  <w:divBdr>
                                    <w:top w:val="none" w:sz="0" w:space="0" w:color="auto"/>
                                    <w:left w:val="none" w:sz="0" w:space="0" w:color="auto"/>
                                    <w:bottom w:val="none" w:sz="0" w:space="0" w:color="auto"/>
                                    <w:right w:val="none" w:sz="0" w:space="0" w:color="auto"/>
                                  </w:divBdr>
                                  <w:divsChild>
                                    <w:div w:id="1938980179">
                                      <w:marLeft w:val="0"/>
                                      <w:marRight w:val="0"/>
                                      <w:marTop w:val="0"/>
                                      <w:marBottom w:val="0"/>
                                      <w:divBdr>
                                        <w:top w:val="none" w:sz="0" w:space="0" w:color="auto"/>
                                        <w:left w:val="none" w:sz="0" w:space="0" w:color="auto"/>
                                        <w:bottom w:val="none" w:sz="0" w:space="0" w:color="auto"/>
                                        <w:right w:val="none" w:sz="0" w:space="0" w:color="auto"/>
                                      </w:divBdr>
                                      <w:divsChild>
                                        <w:div w:id="460458548">
                                          <w:marLeft w:val="0"/>
                                          <w:marRight w:val="0"/>
                                          <w:marTop w:val="0"/>
                                          <w:marBottom w:val="0"/>
                                          <w:divBdr>
                                            <w:top w:val="none" w:sz="0" w:space="0" w:color="auto"/>
                                            <w:left w:val="none" w:sz="0" w:space="0" w:color="auto"/>
                                            <w:bottom w:val="none" w:sz="0" w:space="0" w:color="auto"/>
                                            <w:right w:val="none" w:sz="0" w:space="0" w:color="auto"/>
                                          </w:divBdr>
                                          <w:divsChild>
                                            <w:div w:id="1242595324">
                                              <w:marLeft w:val="0"/>
                                              <w:marRight w:val="0"/>
                                              <w:marTop w:val="0"/>
                                              <w:marBottom w:val="0"/>
                                              <w:divBdr>
                                                <w:top w:val="none" w:sz="0" w:space="0" w:color="auto"/>
                                                <w:left w:val="none" w:sz="0" w:space="0" w:color="auto"/>
                                                <w:bottom w:val="none" w:sz="0" w:space="0" w:color="auto"/>
                                                <w:right w:val="none" w:sz="0" w:space="0" w:color="auto"/>
                                              </w:divBdr>
                                              <w:divsChild>
                                                <w:div w:id="660543912">
                                                  <w:marLeft w:val="0"/>
                                                  <w:marRight w:val="0"/>
                                                  <w:marTop w:val="0"/>
                                                  <w:marBottom w:val="0"/>
                                                  <w:divBdr>
                                                    <w:top w:val="none" w:sz="0" w:space="0" w:color="auto"/>
                                                    <w:left w:val="none" w:sz="0" w:space="0" w:color="auto"/>
                                                    <w:bottom w:val="none" w:sz="0" w:space="0" w:color="auto"/>
                                                    <w:right w:val="none" w:sz="0" w:space="0" w:color="auto"/>
                                                  </w:divBdr>
                                                  <w:divsChild>
                                                    <w:div w:id="721950099">
                                                      <w:marLeft w:val="0"/>
                                                      <w:marRight w:val="0"/>
                                                      <w:marTop w:val="0"/>
                                                      <w:marBottom w:val="0"/>
                                                      <w:divBdr>
                                                        <w:top w:val="none" w:sz="0" w:space="0" w:color="auto"/>
                                                        <w:left w:val="none" w:sz="0" w:space="0" w:color="auto"/>
                                                        <w:bottom w:val="none" w:sz="0" w:space="0" w:color="auto"/>
                                                        <w:right w:val="none" w:sz="0" w:space="0" w:color="auto"/>
                                                      </w:divBdr>
                                                      <w:divsChild>
                                                        <w:div w:id="3912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Re-Engagement.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IST%20Strategy.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Elevator%20Share.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READ%20Strategy.docx" TargetMode="External"/><Relationship Id="rId4" Type="http://schemas.openxmlformats.org/officeDocument/2006/relationships/settings" Target="settings.xml"/><Relationship Id="rId9" Type="http://schemas.openxmlformats.org/officeDocument/2006/relationships/hyperlink" Target="Word%20Map.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72FE1-B454-4700-9386-78D615EE6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13203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Mukakabera</dc:creator>
  <cp:keywords/>
  <dc:description/>
  <cp:lastModifiedBy>Briana Waldman</cp:lastModifiedBy>
  <cp:revision>12</cp:revision>
  <cp:lastPrinted>2016-06-01T20:48:00Z</cp:lastPrinted>
  <dcterms:created xsi:type="dcterms:W3CDTF">2016-05-06T16:30:00Z</dcterms:created>
  <dcterms:modified xsi:type="dcterms:W3CDTF">2016-06-01T21:00:00Z</dcterms:modified>
</cp:coreProperties>
</file>