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2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9067"/>
        <w:gridCol w:w="1463"/>
      </w:tblGrid>
      <w:tr w:rsidR="00A73064" w:rsidRPr="0091500F" w:rsidTr="00A73064">
        <w:trPr>
          <w:cantSplit/>
          <w:trHeight w:val="288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064" w:rsidRPr="002F4934" w:rsidRDefault="00A73064" w:rsidP="00A730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F4934">
              <w:rPr>
                <w:rFonts w:ascii="Calibri" w:hAnsi="Calibri"/>
                <w:b/>
                <w:sz w:val="22"/>
                <w:szCs w:val="22"/>
              </w:rPr>
              <w:t>RHS Instructional Format: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064" w:rsidRPr="002F4934" w:rsidRDefault="00A73064" w:rsidP="00A730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>Focus Strategies:</w:t>
            </w:r>
          </w:p>
        </w:tc>
      </w:tr>
      <w:tr w:rsidR="00A73064" w:rsidRPr="002F2DC3" w:rsidTr="00A73064">
        <w:trPr>
          <w:cantSplit/>
          <w:trHeight w:val="1585"/>
        </w:trPr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73064" w:rsidRPr="002F2DC3" w:rsidRDefault="00A73064" w:rsidP="00A73064">
            <w:pPr>
              <w:ind w:left="113" w:right="113"/>
              <w:jc w:val="center"/>
              <w:rPr>
                <w:rFonts w:ascii="Calibri" w:hAnsi="Calibri"/>
                <w:color w:val="A6A6A6"/>
                <w:sz w:val="19"/>
                <w:szCs w:val="19"/>
              </w:rPr>
            </w:pPr>
            <w:r w:rsidRPr="002F2DC3">
              <w:rPr>
                <w:rFonts w:ascii="Calibri" w:hAnsi="Calibri"/>
                <w:color w:val="A6A6A6"/>
                <w:sz w:val="19"/>
                <w:szCs w:val="19"/>
              </w:rPr>
              <w:t>Planning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3064" w:rsidRPr="002F4934" w:rsidRDefault="00A73064" w:rsidP="00A730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F4934">
              <w:rPr>
                <w:rFonts w:ascii="Calibri" w:hAnsi="Calibri"/>
                <w:b/>
                <w:sz w:val="22"/>
                <w:szCs w:val="22"/>
              </w:rPr>
              <w:t>Daily Learning Target(s):</w:t>
            </w:r>
          </w:p>
          <w:p w:rsidR="00A73064" w:rsidRPr="002F4934" w:rsidRDefault="00A73064" w:rsidP="00A730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F4934">
              <w:rPr>
                <w:rFonts w:ascii="Calibri" w:hAnsi="Calibri"/>
                <w:b/>
                <w:sz w:val="22"/>
                <w:szCs w:val="22"/>
              </w:rPr>
              <w:t>Literacy Targets:</w:t>
            </w:r>
          </w:p>
          <w:p w:rsidR="00A73064" w:rsidRPr="002F4934" w:rsidRDefault="00A73064" w:rsidP="00A7306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>I can identify, define, and begin to effectively use academic vocabulary in my writing.</w:t>
            </w:r>
          </w:p>
          <w:p w:rsidR="00A73064" w:rsidRPr="002F4934" w:rsidRDefault="00A73064" w:rsidP="00A7306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>I can annotate text to understand author’s purpose and message.</w:t>
            </w:r>
          </w:p>
          <w:p w:rsidR="00A73064" w:rsidRPr="002F4934" w:rsidRDefault="00A73064" w:rsidP="00A7306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 xml:space="preserve">I can convey my thinking, in complete sentences, using proper writing conventions. </w:t>
            </w:r>
          </w:p>
        </w:tc>
      </w:tr>
      <w:tr w:rsidR="00734802" w:rsidRPr="00F941F7" w:rsidTr="00542CE0">
        <w:trPr>
          <w:cantSplit/>
          <w:trHeight w:val="816"/>
        </w:trPr>
        <w:tc>
          <w:tcPr>
            <w:tcW w:w="378" w:type="dxa"/>
            <w:shd w:val="clear" w:color="auto" w:fill="auto"/>
            <w:textDirection w:val="btLr"/>
          </w:tcPr>
          <w:p w:rsidR="00734802" w:rsidRPr="002F2DC3" w:rsidRDefault="00734802" w:rsidP="00A73064">
            <w:pPr>
              <w:ind w:left="113" w:right="113"/>
              <w:jc w:val="center"/>
              <w:rPr>
                <w:rFonts w:ascii="Calibri" w:hAnsi="Calibri"/>
                <w:color w:val="A6A6A6"/>
                <w:sz w:val="19"/>
                <w:szCs w:val="19"/>
              </w:rPr>
            </w:pPr>
            <w:r w:rsidRPr="002F2DC3">
              <w:rPr>
                <w:rFonts w:ascii="Calibri" w:hAnsi="Calibri"/>
                <w:color w:val="A6A6A6"/>
                <w:sz w:val="19"/>
                <w:szCs w:val="19"/>
              </w:rPr>
              <w:t>Beginning</w:t>
            </w:r>
          </w:p>
        </w:tc>
        <w:tc>
          <w:tcPr>
            <w:tcW w:w="9067" w:type="dxa"/>
            <w:shd w:val="clear" w:color="auto" w:fill="auto"/>
          </w:tcPr>
          <w:p w:rsidR="00734802" w:rsidRPr="002F4934" w:rsidRDefault="00734802" w:rsidP="00A73064">
            <w:pPr>
              <w:rPr>
                <w:rFonts w:ascii="Calibri" w:hAnsi="Calibri"/>
                <w:sz w:val="22"/>
                <w:szCs w:val="22"/>
              </w:rPr>
            </w:pPr>
          </w:p>
          <w:p w:rsidR="00734802" w:rsidRPr="002F4934" w:rsidRDefault="00734802" w:rsidP="00A73064">
            <w:pPr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b/>
                <w:sz w:val="22"/>
                <w:szCs w:val="22"/>
              </w:rPr>
              <w:t>Opener:</w:t>
            </w:r>
            <w:r w:rsidRPr="002F4934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Pr="002F4934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Academic Vocabulary Word Map</w:t>
              </w:r>
            </w:hyperlink>
            <w:bookmarkStart w:id="0" w:name="_GoBack"/>
            <w:bookmarkEnd w:id="0"/>
            <w:r w:rsidRPr="002F4934">
              <w:rPr>
                <w:rFonts w:ascii="Calibri" w:hAnsi="Calibri"/>
                <w:b/>
                <w:sz w:val="22"/>
                <w:szCs w:val="22"/>
              </w:rPr>
              <w:t xml:space="preserve"> (5 minutes)</w:t>
            </w:r>
          </w:p>
          <w:p w:rsidR="00734802" w:rsidRPr="002F4934" w:rsidRDefault="00734802" w:rsidP="002F4934">
            <w:pPr>
              <w:pStyle w:val="ListParagraph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734802" w:rsidRPr="00265A57" w:rsidRDefault="00734802" w:rsidP="00734802">
            <w:pPr>
              <w:ind w:right="-85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Focus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  <w:r w:rsidRPr="00265A57">
              <w:rPr>
                <w:rFonts w:ascii="Arial" w:hAnsi="Arial" w:cs="Arial"/>
                <w:b/>
                <w:sz w:val="16"/>
                <w:szCs w:val="16"/>
                <w:u w:val="single"/>
              </w:rPr>
              <w:t>trategies:</w:t>
            </w:r>
          </w:p>
          <w:p w:rsidR="00734802" w:rsidRDefault="00734802" w:rsidP="007348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802" w:rsidRPr="00265A57" w:rsidRDefault="00734802" w:rsidP="00734802">
            <w:pPr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</w:rPr>
              <w:t xml:space="preserve">Questioning </w:t>
            </w:r>
          </w:p>
          <w:p w:rsidR="00734802" w:rsidRPr="001E7764" w:rsidRDefault="00734802" w:rsidP="00734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734802" w:rsidRPr="00265A57" w:rsidRDefault="00734802" w:rsidP="00734802">
            <w:pPr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</w:rPr>
              <w:t>Student Discourse</w:t>
            </w:r>
          </w:p>
          <w:p w:rsidR="00734802" w:rsidRPr="001E7764" w:rsidRDefault="00734802" w:rsidP="00734802">
            <w:pPr>
              <w:pStyle w:val="ListParagraph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734802" w:rsidRDefault="00734802" w:rsidP="00734802">
            <w:pPr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AVID</w:t>
            </w:r>
          </w:p>
          <w:p w:rsidR="00734802" w:rsidRDefault="00734802" w:rsidP="00734802">
            <w:pPr>
              <w:pStyle w:val="ListParagraph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734802" w:rsidRDefault="00734802" w:rsidP="00734802">
            <w:pPr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Differentiation</w:t>
            </w:r>
          </w:p>
          <w:p w:rsidR="00734802" w:rsidRDefault="00734802" w:rsidP="00734802">
            <w:pPr>
              <w:pStyle w:val="ListParagraph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734802" w:rsidRPr="001E7764" w:rsidRDefault="00734802" w:rsidP="00734802">
            <w:pPr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Student Reflection</w:t>
            </w:r>
          </w:p>
          <w:p w:rsidR="00734802" w:rsidRPr="001E7764" w:rsidRDefault="00734802" w:rsidP="00734802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734802" w:rsidRDefault="00734802" w:rsidP="00734802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Formative Assessment</w:t>
            </w:r>
          </w:p>
          <w:p w:rsidR="00734802" w:rsidRPr="001E7764" w:rsidRDefault="00734802" w:rsidP="00734802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734802" w:rsidRPr="001E7764" w:rsidRDefault="00734802" w:rsidP="00734802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Literacy Strategies</w:t>
            </w:r>
          </w:p>
          <w:p w:rsidR="00734802" w:rsidRPr="001E7764" w:rsidRDefault="00734802" w:rsidP="00734802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4802" w:rsidRPr="002F4934" w:rsidRDefault="00734802" w:rsidP="00734802">
            <w:pPr>
              <w:numPr>
                <w:ilvl w:val="0"/>
                <w:numId w:val="1"/>
              </w:numPr>
              <w:ind w:left="252" w:hanging="252"/>
              <w:rPr>
                <w:rFonts w:ascii="Calibri" w:hAnsi="Calibri"/>
                <w:sz w:val="18"/>
                <w:szCs w:val="22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Vocabulary Strategies</w:t>
            </w:r>
          </w:p>
        </w:tc>
      </w:tr>
      <w:tr w:rsidR="00734802" w:rsidRPr="00F941F7" w:rsidTr="002F4934">
        <w:trPr>
          <w:cantSplit/>
          <w:trHeight w:val="5977"/>
        </w:trPr>
        <w:tc>
          <w:tcPr>
            <w:tcW w:w="378" w:type="dxa"/>
            <w:shd w:val="clear" w:color="auto" w:fill="auto"/>
            <w:textDirection w:val="btLr"/>
          </w:tcPr>
          <w:p w:rsidR="00734802" w:rsidRPr="002F2DC3" w:rsidRDefault="00734802" w:rsidP="00A73064">
            <w:pPr>
              <w:ind w:left="113" w:right="113"/>
              <w:jc w:val="center"/>
              <w:rPr>
                <w:rFonts w:ascii="Calibri" w:hAnsi="Calibri"/>
                <w:color w:val="A6A6A6"/>
                <w:sz w:val="19"/>
                <w:szCs w:val="19"/>
              </w:rPr>
            </w:pPr>
            <w:r w:rsidRPr="002F2DC3">
              <w:rPr>
                <w:rFonts w:ascii="Calibri" w:hAnsi="Calibri"/>
                <w:color w:val="A6A6A6"/>
                <w:sz w:val="19"/>
                <w:szCs w:val="19"/>
              </w:rPr>
              <w:t>During</w:t>
            </w:r>
          </w:p>
        </w:tc>
        <w:tc>
          <w:tcPr>
            <w:tcW w:w="9067" w:type="dxa"/>
            <w:shd w:val="clear" w:color="auto" w:fill="auto"/>
          </w:tcPr>
          <w:p w:rsidR="00734802" w:rsidRPr="002F4934" w:rsidRDefault="00734802" w:rsidP="00A730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F4934">
              <w:rPr>
                <w:rFonts w:ascii="Calibri" w:hAnsi="Calibri"/>
                <w:b/>
                <w:sz w:val="22"/>
                <w:szCs w:val="22"/>
              </w:rPr>
              <w:t>Instructional Strategies &amp; Student Activities:</w:t>
            </w:r>
          </w:p>
          <w:p w:rsidR="00734802" w:rsidRPr="002F4934" w:rsidRDefault="00734802" w:rsidP="00A730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F4934">
              <w:rPr>
                <w:rFonts w:ascii="Calibri" w:hAnsi="Calibri"/>
                <w:b/>
                <w:sz w:val="22"/>
                <w:szCs w:val="22"/>
              </w:rPr>
              <w:t>Explain why we are addressing literacy as a school wide focus.</w:t>
            </w:r>
          </w:p>
          <w:p w:rsidR="00734802" w:rsidRPr="002F4934" w:rsidRDefault="00734802" w:rsidP="00A7306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34802" w:rsidRPr="002F4934" w:rsidRDefault="00867973" w:rsidP="00A73064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9" w:history="1">
              <w:r w:rsidR="00734802" w:rsidRPr="002F4934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READ Strategy</w:t>
              </w:r>
            </w:hyperlink>
            <w:r w:rsidR="00734802" w:rsidRPr="002F4934">
              <w:rPr>
                <w:rFonts w:ascii="Calibri" w:hAnsi="Calibri"/>
                <w:b/>
                <w:sz w:val="22"/>
                <w:szCs w:val="22"/>
              </w:rPr>
              <w:t xml:space="preserve"> – Marking the Text (15 -20 minutes)</w:t>
            </w:r>
          </w:p>
          <w:p w:rsidR="00734802" w:rsidRPr="002F4934" w:rsidRDefault="00734802" w:rsidP="002F4934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>Explain the READ strategy. Number paragraphs as a class (including title, author and/or source as #1).</w:t>
            </w:r>
          </w:p>
          <w:p w:rsidR="00734802" w:rsidRPr="002F4934" w:rsidRDefault="00734802" w:rsidP="002F4934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 xml:space="preserve">Students will do a “cold read” of the article. Teacher models READ strategy. </w:t>
            </w:r>
            <w:proofErr w:type="gramStart"/>
            <w:r w:rsidRPr="002F4934">
              <w:rPr>
                <w:rFonts w:ascii="Calibri" w:hAnsi="Calibri"/>
                <w:sz w:val="22"/>
                <w:szCs w:val="22"/>
              </w:rPr>
              <w:t>Students</w:t>
            </w:r>
            <w:proofErr w:type="gramEnd"/>
            <w:r w:rsidRPr="002F4934">
              <w:rPr>
                <w:rFonts w:ascii="Calibri" w:hAnsi="Calibri"/>
                <w:sz w:val="22"/>
                <w:szCs w:val="22"/>
              </w:rPr>
              <w:t xml:space="preserve"> complete READ strategy for paragraph #3 on their own then using </w:t>
            </w:r>
            <w:proofErr w:type="spellStart"/>
            <w:r w:rsidRPr="002F4934">
              <w:rPr>
                <w:rFonts w:ascii="Calibri" w:hAnsi="Calibri"/>
                <w:sz w:val="22"/>
                <w:szCs w:val="22"/>
              </w:rPr>
              <w:t>Avervision</w:t>
            </w:r>
            <w:proofErr w:type="spellEnd"/>
            <w:r w:rsidRPr="002F4934">
              <w:rPr>
                <w:rFonts w:ascii="Calibri" w:hAnsi="Calibri"/>
                <w:sz w:val="22"/>
                <w:szCs w:val="22"/>
              </w:rPr>
              <w:t>, share their annotations. Teacher clears up misconceptions and adds any needed details or information. Students finish annotating article.</w:t>
            </w:r>
          </w:p>
          <w:p w:rsidR="00734802" w:rsidRPr="002F4934" w:rsidRDefault="00734802" w:rsidP="002F4934">
            <w:pPr>
              <w:pStyle w:val="ListParagraph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734802" w:rsidRPr="002F4934" w:rsidRDefault="00734802" w:rsidP="00A73064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F4934">
              <w:rPr>
                <w:rFonts w:ascii="Calibri" w:hAnsi="Calibri"/>
                <w:b/>
                <w:sz w:val="22"/>
                <w:szCs w:val="22"/>
              </w:rPr>
              <w:t>Student Discourse</w:t>
            </w:r>
            <w:r w:rsidRPr="002F4934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542CE0">
              <w:rPr>
                <w:rFonts w:ascii="Calibri" w:hAnsi="Calibri"/>
                <w:b/>
                <w:i/>
                <w:sz w:val="22"/>
                <w:szCs w:val="22"/>
              </w:rPr>
              <w:t>Elevator Share</w:t>
            </w:r>
            <w:r w:rsidRPr="002F4934">
              <w:rPr>
                <w:rFonts w:ascii="Calibri" w:hAnsi="Calibri"/>
                <w:b/>
                <w:sz w:val="22"/>
                <w:szCs w:val="22"/>
              </w:rPr>
              <w:t xml:space="preserve"> – (5 – 8 minutes)</w:t>
            </w:r>
          </w:p>
          <w:p w:rsidR="00734802" w:rsidRDefault="00734802" w:rsidP="00A73064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>Students should share out their annotations using a student discourse strategy.</w:t>
            </w:r>
          </w:p>
          <w:p w:rsidR="00542CE0" w:rsidRPr="003B3BFB" w:rsidRDefault="00542CE0" w:rsidP="00542CE0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libri" w:hAnsi="Calibri"/>
                <w:sz w:val="19"/>
                <w:szCs w:val="19"/>
              </w:rPr>
            </w:pPr>
            <w:r w:rsidRPr="003B3BFB">
              <w:rPr>
                <w:rFonts w:ascii="Calibri" w:hAnsi="Calibri"/>
                <w:sz w:val="19"/>
                <w:szCs w:val="19"/>
              </w:rPr>
              <w:t xml:space="preserve">Once students have read and annotated, ask students to stand in their rows or at their tables. One at a time, students share an annotation, and then they sit once they have shared. Once everyone is seated, the class is ready to transition to the next activity. </w:t>
            </w:r>
            <w:r w:rsidRPr="003B3BFB">
              <w:rPr>
                <w:rFonts w:ascii="Calibri" w:hAnsi="Calibri"/>
                <w:b/>
                <w:sz w:val="19"/>
                <w:szCs w:val="19"/>
              </w:rPr>
              <w:t>Student discourse extension</w:t>
            </w:r>
            <w:r w:rsidRPr="003B3BFB">
              <w:rPr>
                <w:rFonts w:ascii="Calibri" w:hAnsi="Calibri"/>
                <w:sz w:val="19"/>
                <w:szCs w:val="19"/>
              </w:rPr>
              <w:t xml:space="preserve">: Once everyone is seated from the elevator share activity, use a managing response rate strategy to call on 2-3 students to ask what they heard another student share. </w:t>
            </w:r>
          </w:p>
          <w:p w:rsidR="00734802" w:rsidRPr="002F4934" w:rsidRDefault="00734802" w:rsidP="00A73064">
            <w:pPr>
              <w:rPr>
                <w:rFonts w:ascii="Calibri" w:hAnsi="Calibri"/>
                <w:sz w:val="22"/>
                <w:szCs w:val="22"/>
              </w:rPr>
            </w:pPr>
          </w:p>
          <w:p w:rsidR="00734802" w:rsidRPr="002F4934" w:rsidRDefault="00734802" w:rsidP="00A730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F4934">
              <w:rPr>
                <w:rFonts w:ascii="Calibri" w:hAnsi="Calibri"/>
                <w:b/>
                <w:sz w:val="22"/>
                <w:szCs w:val="22"/>
              </w:rPr>
              <w:t xml:space="preserve">Summary – </w:t>
            </w:r>
            <w:hyperlink r:id="rId10" w:history="1">
              <w:r w:rsidRPr="002F4934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GIST Statement</w:t>
              </w:r>
            </w:hyperlink>
            <w:r w:rsidRPr="002F4934">
              <w:rPr>
                <w:rFonts w:ascii="Calibri" w:hAnsi="Calibri"/>
                <w:b/>
                <w:sz w:val="22"/>
                <w:szCs w:val="22"/>
              </w:rPr>
              <w:t xml:space="preserve"> (10 minutes)</w:t>
            </w:r>
          </w:p>
          <w:p w:rsidR="00734802" w:rsidRPr="002F4934" w:rsidRDefault="00734802" w:rsidP="00A73064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>Teacher explains what a GIST statement is.</w:t>
            </w:r>
          </w:p>
          <w:p w:rsidR="00734802" w:rsidRPr="002F4934" w:rsidRDefault="00734802" w:rsidP="00A73064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 xml:space="preserve">Teachers asks each student to craft a GIST statement, using complete sentences. </w:t>
            </w:r>
          </w:p>
          <w:p w:rsidR="00734802" w:rsidRPr="002F4934" w:rsidRDefault="00734802" w:rsidP="00A73064">
            <w:pPr>
              <w:pStyle w:val="ListParagraph"/>
              <w:numPr>
                <w:ilvl w:val="1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 xml:space="preserve">This can be completed in groups, as a collaborative effort. </w:t>
            </w:r>
          </w:p>
          <w:p w:rsidR="00734802" w:rsidRPr="002F4934" w:rsidRDefault="00734802" w:rsidP="00A73064">
            <w:pPr>
              <w:pStyle w:val="ListParagraph"/>
              <w:numPr>
                <w:ilvl w:val="1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>You could also integrate a think-write-pair-share strategy.</w:t>
            </w:r>
          </w:p>
          <w:p w:rsidR="00734802" w:rsidRPr="002F4934" w:rsidRDefault="00734802" w:rsidP="00A7306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734802" w:rsidRPr="002F4934" w:rsidRDefault="00734802" w:rsidP="00A73064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F4934">
              <w:rPr>
                <w:rFonts w:ascii="Calibri" w:hAnsi="Calibri"/>
                <w:b/>
                <w:sz w:val="22"/>
                <w:szCs w:val="22"/>
              </w:rPr>
              <w:t>Share out of GIST statements (5 minutes)</w:t>
            </w:r>
          </w:p>
          <w:p w:rsidR="00734802" w:rsidRPr="002F4934" w:rsidRDefault="00734802" w:rsidP="00A73064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F4934">
              <w:rPr>
                <w:rFonts w:ascii="Calibri" w:hAnsi="Calibri"/>
                <w:sz w:val="22"/>
                <w:szCs w:val="22"/>
              </w:rPr>
              <w:t xml:space="preserve">Give one – get one: Students share their statements with an elbow partner. 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734802" w:rsidRPr="002F4934" w:rsidRDefault="00734802" w:rsidP="003316CA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22"/>
              </w:rPr>
            </w:pPr>
          </w:p>
        </w:tc>
      </w:tr>
      <w:tr w:rsidR="00734802" w:rsidRPr="00F941F7" w:rsidTr="00A73064">
        <w:trPr>
          <w:cantSplit/>
          <w:trHeight w:val="1682"/>
        </w:trPr>
        <w:tc>
          <w:tcPr>
            <w:tcW w:w="378" w:type="dxa"/>
            <w:shd w:val="clear" w:color="auto" w:fill="auto"/>
            <w:textDirection w:val="btLr"/>
          </w:tcPr>
          <w:p w:rsidR="00734802" w:rsidRPr="0091500F" w:rsidRDefault="00734802" w:rsidP="00A73064">
            <w:pPr>
              <w:ind w:left="113" w:right="113"/>
              <w:jc w:val="center"/>
              <w:rPr>
                <w:rFonts w:ascii="Calibri" w:hAnsi="Calibri"/>
                <w:color w:val="A6A6A6"/>
                <w:sz w:val="20"/>
                <w:szCs w:val="20"/>
              </w:rPr>
            </w:pPr>
            <w:r w:rsidRPr="0091500F">
              <w:rPr>
                <w:rFonts w:ascii="Calibri" w:hAnsi="Calibri"/>
                <w:color w:val="A6A6A6"/>
                <w:sz w:val="20"/>
                <w:szCs w:val="20"/>
              </w:rPr>
              <w:t>Ending</w:t>
            </w:r>
          </w:p>
        </w:tc>
        <w:tc>
          <w:tcPr>
            <w:tcW w:w="9067" w:type="dxa"/>
            <w:shd w:val="clear" w:color="auto" w:fill="auto"/>
          </w:tcPr>
          <w:p w:rsidR="00734802" w:rsidRPr="002F4934" w:rsidRDefault="00734802" w:rsidP="00A73064">
            <w:pPr>
              <w:rPr>
                <w:sz w:val="22"/>
                <w:szCs w:val="22"/>
              </w:rPr>
            </w:pPr>
            <w:r w:rsidRPr="002F4934">
              <w:rPr>
                <w:rFonts w:ascii="Calibri" w:hAnsi="Calibri"/>
                <w:b/>
                <w:sz w:val="22"/>
                <w:szCs w:val="22"/>
              </w:rPr>
              <w:t xml:space="preserve">Closer (5 minutes): </w:t>
            </w:r>
            <w:r w:rsidRPr="002F4934">
              <w:rPr>
                <w:sz w:val="22"/>
                <w:szCs w:val="22"/>
              </w:rPr>
              <w:t xml:space="preserve"> Rate yourself on your progress for each learning target next to the learning target above. Use the pirate ship scoring rubric to help you determine your score.</w:t>
            </w:r>
          </w:p>
          <w:p w:rsidR="00734802" w:rsidRPr="002F4934" w:rsidRDefault="00734802" w:rsidP="00A73064">
            <w:pPr>
              <w:rPr>
                <w:sz w:val="22"/>
                <w:szCs w:val="22"/>
              </w:rPr>
            </w:pPr>
            <w:r w:rsidRPr="002F493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D6E695" wp14:editId="115898D4">
                      <wp:simplePos x="0" y="0"/>
                      <wp:positionH relativeFrom="column">
                        <wp:posOffset>4138559</wp:posOffset>
                      </wp:positionH>
                      <wp:positionV relativeFrom="paragraph">
                        <wp:posOffset>85497</wp:posOffset>
                      </wp:positionV>
                      <wp:extent cx="1391285" cy="1000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802" w:rsidRDefault="00734802" w:rsidP="00A73064">
                                  <w:r w:rsidRPr="003B3B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Teacher Note: Collect the organizers and use students’ closers and attached rubric to formatively assess students’ skills.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6E6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5.85pt;margin-top:6.75pt;width:109.5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">
                      <v:textbox>
                        <w:txbxContent>
                          <w:p w:rsidR="00734802" w:rsidRDefault="00734802" w:rsidP="00A73064">
                            <w:r w:rsidRPr="003B3BFB">
                              <w:rPr>
                                <w:b/>
                                <w:sz w:val="20"/>
                                <w:szCs w:val="20"/>
                              </w:rPr>
                              <w:t>Teacher Note: Collect the organizers and use students’ closers and attached rubric to formatively assess students’ skills.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34802" w:rsidRPr="002F4934" w:rsidRDefault="00734802" w:rsidP="00A73064">
            <w:pPr>
              <w:numPr>
                <w:ilvl w:val="1"/>
                <w:numId w:val="8"/>
              </w:numPr>
              <w:tabs>
                <w:tab w:val="clear" w:pos="1440"/>
                <w:tab w:val="num" w:pos="540"/>
              </w:tabs>
              <w:ind w:left="540" w:hanging="180"/>
              <w:rPr>
                <w:sz w:val="22"/>
                <w:szCs w:val="22"/>
              </w:rPr>
            </w:pPr>
            <w:r w:rsidRPr="002F4934">
              <w:rPr>
                <w:sz w:val="22"/>
                <w:szCs w:val="22"/>
              </w:rPr>
              <w:t xml:space="preserve">Rate yourself on how well </w:t>
            </w:r>
          </w:p>
          <w:p w:rsidR="00734802" w:rsidRPr="002F4934" w:rsidRDefault="00734802" w:rsidP="00A73064">
            <w:pPr>
              <w:ind w:left="540"/>
              <w:rPr>
                <w:sz w:val="22"/>
                <w:szCs w:val="22"/>
              </w:rPr>
            </w:pPr>
            <w:proofErr w:type="gramStart"/>
            <w:r w:rsidRPr="002F4934">
              <w:rPr>
                <w:sz w:val="22"/>
                <w:szCs w:val="22"/>
              </w:rPr>
              <w:t>you</w:t>
            </w:r>
            <w:proofErr w:type="gramEnd"/>
            <w:r>
              <w:rPr>
                <w:sz w:val="22"/>
                <w:szCs w:val="22"/>
              </w:rPr>
              <w:t xml:space="preserve"> use the READ strategy.  ___</w:t>
            </w:r>
            <w:r w:rsidRPr="002F4934">
              <w:rPr>
                <w:sz w:val="22"/>
                <w:szCs w:val="22"/>
              </w:rPr>
              <w:t>_____</w:t>
            </w:r>
          </w:p>
          <w:p w:rsidR="00734802" w:rsidRPr="002F4934" w:rsidRDefault="00734802" w:rsidP="00A73064">
            <w:pPr>
              <w:ind w:left="540"/>
              <w:rPr>
                <w:sz w:val="22"/>
                <w:szCs w:val="22"/>
              </w:rPr>
            </w:pPr>
          </w:p>
          <w:p w:rsidR="00734802" w:rsidRPr="002F4934" w:rsidRDefault="00734802" w:rsidP="00A73064">
            <w:pPr>
              <w:numPr>
                <w:ilvl w:val="1"/>
                <w:numId w:val="8"/>
              </w:numPr>
              <w:tabs>
                <w:tab w:val="clear" w:pos="1440"/>
                <w:tab w:val="num" w:pos="540"/>
              </w:tabs>
              <w:ind w:left="540" w:hanging="180"/>
              <w:rPr>
                <w:sz w:val="22"/>
                <w:szCs w:val="22"/>
              </w:rPr>
            </w:pPr>
            <w:r w:rsidRPr="002F4934">
              <w:rPr>
                <w:sz w:val="22"/>
                <w:szCs w:val="22"/>
              </w:rPr>
              <w:t xml:space="preserve">Rate yourself on writing a </w:t>
            </w:r>
          </w:p>
          <w:p w:rsidR="00734802" w:rsidRPr="002F4934" w:rsidRDefault="00734802" w:rsidP="002F4934">
            <w:pPr>
              <w:ind w:left="540"/>
              <w:rPr>
                <w:sz w:val="22"/>
                <w:szCs w:val="22"/>
              </w:rPr>
            </w:pPr>
            <w:r w:rsidRPr="002F4934">
              <w:rPr>
                <w:sz w:val="22"/>
                <w:szCs w:val="22"/>
              </w:rPr>
              <w:t>GIST summary of the reading.  ___________</w:t>
            </w:r>
          </w:p>
          <w:p w:rsidR="00734802" w:rsidRPr="002F4934" w:rsidRDefault="00734802" w:rsidP="00A73064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734802" w:rsidRPr="002F4934" w:rsidRDefault="00734802" w:rsidP="00A7306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620"/>
      </w:tblGrid>
      <w:tr w:rsidR="002F4934" w:rsidRPr="001D3B83" w:rsidTr="00920696">
        <w:trPr>
          <w:cantSplit/>
          <w:trHeight w:val="8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934" w:rsidRPr="001D3B83" w:rsidRDefault="002F4934" w:rsidP="00920696">
            <w:pPr>
              <w:ind w:left="113" w:right="113"/>
              <w:jc w:val="center"/>
              <w:rPr>
                <w:rFonts w:asciiTheme="minorHAnsi" w:hAnsiTheme="minorHAnsi" w:cs="Arial"/>
                <w:color w:val="A6A6A6"/>
                <w:sz w:val="22"/>
                <w:szCs w:val="22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34" w:rsidRPr="001D3B83" w:rsidRDefault="00867973" w:rsidP="00920696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hyperlink r:id="rId11" w:history="1">
              <w:r w:rsidR="002F4934" w:rsidRPr="00A356E4">
                <w:rPr>
                  <w:rStyle w:val="Hyperlink"/>
                  <w:rFonts w:asciiTheme="minorHAnsi" w:hAnsiTheme="minorHAnsi"/>
                  <w:b/>
                  <w:noProof/>
                  <w:sz w:val="22"/>
                  <w:szCs w:val="22"/>
                </w:rPr>
                <w:t>Re-Engagement</w:t>
              </w:r>
            </w:hyperlink>
            <w:r w:rsidR="002F4934" w:rsidRPr="001D3B83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(Re-Teach): Addressing Misconceptions</w:t>
            </w:r>
          </w:p>
          <w:p w:rsidR="002F4934" w:rsidRPr="001D3B83" w:rsidRDefault="002F4934" w:rsidP="002F493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D3B83">
              <w:rPr>
                <w:rFonts w:asciiTheme="minorHAnsi" w:hAnsiTheme="minorHAnsi"/>
                <w:noProof/>
                <w:sz w:val="22"/>
                <w:szCs w:val="22"/>
              </w:rPr>
              <w:t>If many students are struggling with annotation or analyzing the prompt, find another prompt or text to incorporate into your class sometime in the next few weeks.</w:t>
            </w:r>
          </w:p>
        </w:tc>
      </w:tr>
    </w:tbl>
    <w:p w:rsidR="000953A0" w:rsidRDefault="00867973" w:rsidP="005359C7"/>
    <w:p w:rsidR="005359C7" w:rsidRPr="00A73064" w:rsidRDefault="005359C7" w:rsidP="005359C7"/>
    <w:sectPr w:rsidR="005359C7" w:rsidRPr="00A73064" w:rsidSect="00A7306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73" w:rsidRDefault="00867973" w:rsidP="00A73064">
      <w:r>
        <w:separator/>
      </w:r>
    </w:p>
  </w:endnote>
  <w:endnote w:type="continuationSeparator" w:id="0">
    <w:p w:rsidR="00867973" w:rsidRDefault="00867973" w:rsidP="00A7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73" w:rsidRDefault="00867973" w:rsidP="00A73064">
      <w:r>
        <w:separator/>
      </w:r>
    </w:p>
  </w:footnote>
  <w:footnote w:type="continuationSeparator" w:id="0">
    <w:p w:rsidR="00867973" w:rsidRDefault="00867973" w:rsidP="00A7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64" w:rsidRDefault="00A73064" w:rsidP="00A73064">
    <w:pPr>
      <w:rPr>
        <w:rFonts w:ascii="Calibri" w:hAnsi="Calibri"/>
      </w:rPr>
    </w:pPr>
    <w:r>
      <w:rPr>
        <w:rFonts w:ascii="Calibri" w:hAnsi="Calibri"/>
      </w:rPr>
      <w:t>R.E.A.D. Strategy / GIST Statements</w:t>
    </w:r>
    <w:r w:rsidRPr="0091500F">
      <w:rPr>
        <w:rFonts w:ascii="Calibri" w:hAnsi="Calibri"/>
      </w:rPr>
      <w:tab/>
      <w:t xml:space="preserve">                 </w:t>
    </w:r>
    <w:r w:rsidRPr="0091500F">
      <w:rPr>
        <w:rFonts w:ascii="Calibri" w:hAnsi="Calibri"/>
      </w:rPr>
      <w:tab/>
      <w:t xml:space="preserve">       </w:t>
    </w:r>
    <w:r w:rsidRPr="0091500F">
      <w:rPr>
        <w:rFonts w:ascii="Calibri" w:hAnsi="Calibri"/>
      </w:rPr>
      <w:tab/>
    </w:r>
    <w:r w:rsidRPr="0091500F">
      <w:rPr>
        <w:rFonts w:ascii="Calibri" w:hAnsi="Calibri"/>
      </w:rPr>
      <w:tab/>
    </w:r>
    <w:r w:rsidRPr="0091500F">
      <w:rPr>
        <w:rFonts w:ascii="Calibri" w:hAnsi="Calibri"/>
      </w:rPr>
      <w:tab/>
    </w:r>
    <w:r>
      <w:rPr>
        <w:rFonts w:ascii="Calibri" w:hAnsi="Calibri"/>
      </w:rPr>
      <w:t>9</w:t>
    </w:r>
    <w:r w:rsidRPr="00764BCD">
      <w:rPr>
        <w:rFonts w:ascii="Calibri" w:hAnsi="Calibri"/>
        <w:vertAlign w:val="superscript"/>
      </w:rPr>
      <w:t>th</w:t>
    </w:r>
    <w:r>
      <w:rPr>
        <w:rFonts w:ascii="Calibri" w:hAnsi="Calibri"/>
      </w:rPr>
      <w:t xml:space="preserve"> Grade - 1</w:t>
    </w:r>
    <w:r w:rsidRPr="00764BCD">
      <w:rPr>
        <w:rFonts w:ascii="Calibri" w:hAnsi="Calibri"/>
        <w:vertAlign w:val="superscript"/>
      </w:rPr>
      <w:t>st</w:t>
    </w:r>
    <w:r>
      <w:rPr>
        <w:rFonts w:ascii="Calibri" w:hAnsi="Calibri"/>
      </w:rPr>
      <w:t xml:space="preserve"> Semester</w:t>
    </w:r>
  </w:p>
  <w:p w:rsidR="00A73064" w:rsidRDefault="00A73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6952"/>
    <w:multiLevelType w:val="hybridMultilevel"/>
    <w:tmpl w:val="9C6EA5AE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F2CBB"/>
    <w:multiLevelType w:val="hybridMultilevel"/>
    <w:tmpl w:val="18C00638"/>
    <w:lvl w:ilvl="0" w:tplc="A2727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2896"/>
    <w:multiLevelType w:val="hybridMultilevel"/>
    <w:tmpl w:val="0B8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C624C"/>
    <w:multiLevelType w:val="hybridMultilevel"/>
    <w:tmpl w:val="926234D8"/>
    <w:lvl w:ilvl="0" w:tplc="98882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2B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E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D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4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A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2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6C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480359"/>
    <w:multiLevelType w:val="hybridMultilevel"/>
    <w:tmpl w:val="A2120274"/>
    <w:lvl w:ilvl="0" w:tplc="CABC0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45583"/>
    <w:multiLevelType w:val="hybridMultilevel"/>
    <w:tmpl w:val="8FAA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A5575"/>
    <w:multiLevelType w:val="hybridMultilevel"/>
    <w:tmpl w:val="B1F0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17508"/>
    <w:multiLevelType w:val="hybridMultilevel"/>
    <w:tmpl w:val="12D25ABE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7A3464"/>
    <w:multiLevelType w:val="hybridMultilevel"/>
    <w:tmpl w:val="4E58EFDE"/>
    <w:lvl w:ilvl="0" w:tplc="DFAC7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C11EAA"/>
    <w:multiLevelType w:val="hybridMultilevel"/>
    <w:tmpl w:val="43FA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D3CEC"/>
    <w:multiLevelType w:val="hybridMultilevel"/>
    <w:tmpl w:val="89E8F1BA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4"/>
    <w:rsid w:val="002F4934"/>
    <w:rsid w:val="003946D7"/>
    <w:rsid w:val="005359C7"/>
    <w:rsid w:val="00542CE0"/>
    <w:rsid w:val="005F750D"/>
    <w:rsid w:val="00604D0F"/>
    <w:rsid w:val="006B2309"/>
    <w:rsid w:val="006D3BBC"/>
    <w:rsid w:val="00734802"/>
    <w:rsid w:val="00867973"/>
    <w:rsid w:val="00A136BF"/>
    <w:rsid w:val="00A356E4"/>
    <w:rsid w:val="00A73064"/>
    <w:rsid w:val="00C66C53"/>
    <w:rsid w:val="00CA1D34"/>
    <w:rsid w:val="00D21FEF"/>
    <w:rsid w:val="00D62D0A"/>
    <w:rsid w:val="00E72BB5"/>
    <w:rsid w:val="00E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9F37D-428A-4BB1-9C8B-63C98DC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6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7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ncmsa/vocabulary-word-map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usdmath.org/reengagemen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how.com/facts_6955808_gist-statement_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ze.com/@AOROIILC/AVID:--Marking-and-Annotating-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5574-E3BD-4555-9AAA-E60A8B90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10</cp:revision>
  <dcterms:created xsi:type="dcterms:W3CDTF">2016-05-19T17:59:00Z</dcterms:created>
  <dcterms:modified xsi:type="dcterms:W3CDTF">2016-09-02T17:01:00Z</dcterms:modified>
</cp:coreProperties>
</file>